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84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kern w:val="0"/>
          <w:sz w:val="48"/>
          <w:szCs w:val="48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宋体" w:hAnsi="宋体" w:cs="宋体"/>
          <w:b/>
          <w:color w:val="000000" w:themeColor="text1"/>
          <w:kern w:val="0"/>
          <w:sz w:val="48"/>
          <w:szCs w:val="48"/>
          <w:lang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补遗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8"/>
          <w:szCs w:val="48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公告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8"/>
          <w:szCs w:val="48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（0</w:t>
      </w:r>
      <w:r>
        <w:rPr>
          <w:rFonts w:hint="eastAsia" w:ascii="宋体" w:hAnsi="宋体" w:cs="宋体"/>
          <w:b/>
          <w:color w:val="000000" w:themeColor="text1"/>
          <w:kern w:val="0"/>
          <w:sz w:val="48"/>
          <w:szCs w:val="48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8"/>
          <w:szCs w:val="48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）</w:t>
      </w:r>
    </w:p>
    <w:p>
      <w:pPr>
        <w:spacing w:line="240" w:lineRule="auto"/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各潜在投标人：</w:t>
      </w:r>
    </w:p>
    <w:p>
      <w:pPr>
        <w:spacing w:line="240" w:lineRule="auto"/>
        <w:ind w:firstLine="562" w:firstLineChars="200"/>
        <w:jc w:val="both"/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本项目发布第0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号补遗，请各潜在投标人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补遗后的内容执行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：</w:t>
      </w:r>
    </w:p>
    <w:tbl>
      <w:tblPr>
        <w:tblStyle w:val="9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15"/>
        <w:gridCol w:w="1380"/>
        <w:gridCol w:w="7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05" w:type="dxa"/>
            <w:gridSpan w:val="4"/>
            <w:tcBorders>
              <w:tl2br w:val="nil"/>
              <w:tr2bl w:val="nil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2948"/>
                <w:tab w:val="center" w:pos="4154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项目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8" w:type="dxa"/>
            <w:gridSpan w:val="2"/>
            <w:tcBorders>
              <w:tl2br w:val="nil"/>
              <w:tr2bl w:val="nil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项目名称</w:t>
            </w:r>
          </w:p>
        </w:tc>
        <w:tc>
          <w:tcPr>
            <w:tcW w:w="9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南充市嘉陵区2022年城乡建设用地增减挂钩项目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0205" w:type="dxa"/>
            <w:gridSpan w:val="4"/>
            <w:tcBorders>
              <w:tl2br w:val="nil"/>
              <w:tr2bl w:val="nil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招标人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及招标代理机构信息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558" w:type="dxa"/>
            <w:gridSpan w:val="3"/>
            <w:tcBorders>
              <w:tl2br w:val="nil"/>
              <w:tr2bl w:val="nil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招标人</w:t>
            </w:r>
          </w:p>
        </w:tc>
        <w:tc>
          <w:tcPr>
            <w:tcW w:w="764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南充市嘉陵区自然资源和规划局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8" w:type="dxa"/>
            <w:gridSpan w:val="3"/>
            <w:tcBorders>
              <w:tl2br w:val="nil"/>
              <w:tr2bl w:val="nil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招标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代理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构名称</w:t>
            </w:r>
          </w:p>
        </w:tc>
        <w:tc>
          <w:tcPr>
            <w:tcW w:w="764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成都新行巨工程项目管理有限公司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8" w:type="dxa"/>
            <w:gridSpan w:val="3"/>
            <w:tcBorders>
              <w:tl2br w:val="nil"/>
              <w:tr2bl w:val="nil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招商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方式</w:t>
            </w:r>
          </w:p>
        </w:tc>
        <w:tc>
          <w:tcPr>
            <w:tcW w:w="764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面向社会公开招商方式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8" w:type="dxa"/>
            <w:gridSpan w:val="3"/>
            <w:tcBorders>
              <w:tl2br w:val="nil"/>
              <w:tr2bl w:val="nil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公告类型</w:t>
            </w:r>
          </w:p>
        </w:tc>
        <w:tc>
          <w:tcPr>
            <w:tcW w:w="764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补遗公告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8" w:type="dxa"/>
            <w:gridSpan w:val="3"/>
            <w:tcBorders>
              <w:tl2br w:val="nil"/>
              <w:tr2bl w:val="nil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补遗公告发布日期</w:t>
            </w:r>
          </w:p>
        </w:tc>
        <w:tc>
          <w:tcPr>
            <w:tcW w:w="764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年0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205" w:type="dxa"/>
            <w:gridSpan w:val="4"/>
            <w:tcBorders>
              <w:tl2br w:val="nil"/>
              <w:tr2bl w:val="nil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补遗事项和内容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763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2"/>
                <w:highlight w:val="none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补遗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2"/>
                <w:highlight w:val="none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内容1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2"/>
                <w:highlight w:val="none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补遗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2"/>
                <w:highlight w:val="none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内容章节</w:t>
            </w:r>
          </w:p>
        </w:tc>
        <w:tc>
          <w:tcPr>
            <w:tcW w:w="764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2"/>
                <w:highlight w:val="none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2"/>
                <w:highlight w:val="none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 xml:space="preserve">第一章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4"/>
                <w:szCs w:val="22"/>
                <w:highlight w:val="none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南充市嘉陵区2022年城乡建设用地增减挂钩项目招商公告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76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2"/>
                <w:highlight w:val="none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补遗原内容</w:t>
            </w:r>
          </w:p>
        </w:tc>
        <w:tc>
          <w:tcPr>
            <w:tcW w:w="764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五、招商文件的获取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凡有意参加本项目投资建设者于2023年03月31日至2023年04月07日每天上午9:00－12:00，下午15:00－17:00携带下列资料前往南充市顺庆区外滩1号（绵商银行旁）1栋2单元14楼3号报名。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3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2"/>
                <w:highlight w:val="none"/>
                <w:lang w:val="en-US"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补遗后内容</w:t>
            </w:r>
          </w:p>
        </w:tc>
        <w:tc>
          <w:tcPr>
            <w:tcW w:w="764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五、招商文件的获取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凡有意参加本项目投资建设者于2023年03月3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1日至2023年04月17日每天上午9:00－12:00，下午15:00－17:00携带下列资料前往南充市顺庆区外滩1号（绵商银行旁）1栋2单元14楼3号报名。</w:t>
            </w:r>
          </w:p>
        </w:tc>
      </w:tr>
    </w:tbl>
    <w:p>
      <w:pPr>
        <w:pStyle w:val="2"/>
        <w:spacing w:line="240" w:lineRule="auto"/>
        <w:jc w:val="left"/>
        <w:rPr>
          <w:rFonts w:hint="default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其他内容不变，详见本项目补遗后的招商文件。</w:t>
      </w:r>
    </w:p>
    <w:p>
      <w:pPr>
        <w:widowControl/>
        <w:spacing w:line="240" w:lineRule="auto"/>
        <w:ind w:firstLine="240" w:firstLineChars="100"/>
        <w:jc w:val="right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南充市嘉陵区自然资源和规划局</w:t>
      </w:r>
    </w:p>
    <w:p>
      <w:pPr>
        <w:widowControl/>
        <w:spacing w:line="240" w:lineRule="auto"/>
        <w:jc w:val="right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日 期：202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年0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月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à.ā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ckThinSmallGap" w:color="auto" w:sz="12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OGQ2NDNlYjBmOGM2Mzg0YTcyMjMxMjA4ZTRjMmMifQ=="/>
  </w:docVars>
  <w:rsids>
    <w:rsidRoot w:val="61D62354"/>
    <w:rsid w:val="012E3BBC"/>
    <w:rsid w:val="0A147060"/>
    <w:rsid w:val="0ED9061F"/>
    <w:rsid w:val="16307124"/>
    <w:rsid w:val="19CB2CBB"/>
    <w:rsid w:val="20783067"/>
    <w:rsid w:val="23847554"/>
    <w:rsid w:val="29FF782E"/>
    <w:rsid w:val="32AB7FB4"/>
    <w:rsid w:val="38BB5D8F"/>
    <w:rsid w:val="42C843E3"/>
    <w:rsid w:val="462F4F43"/>
    <w:rsid w:val="49D25CCA"/>
    <w:rsid w:val="510D4D02"/>
    <w:rsid w:val="548F0E75"/>
    <w:rsid w:val="56611338"/>
    <w:rsid w:val="5B587068"/>
    <w:rsid w:val="5D43205E"/>
    <w:rsid w:val="61D62354"/>
    <w:rsid w:val="692B1BB6"/>
    <w:rsid w:val="6967731C"/>
    <w:rsid w:val="6CB002D5"/>
    <w:rsid w:val="705B714D"/>
    <w:rsid w:val="73705AA3"/>
    <w:rsid w:val="73AD546F"/>
    <w:rsid w:val="7F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à.ā" w:hAnsi="Times New Roman" w:eastAsia="楷体à.ā" w:cs="Times New Roman"/>
      <w:color w:val="000000"/>
      <w:sz w:val="24"/>
      <w:szCs w:val="22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标题 5（有编号）（绿盟科技）"/>
    <w:basedOn w:val="1"/>
    <w:next w:val="13"/>
    <w:qFormat/>
    <w:uiPriority w:val="0"/>
    <w:pPr>
      <w:keepNext/>
      <w:keepLines/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1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4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5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498</Characters>
  <Lines>0</Lines>
  <Paragraphs>0</Paragraphs>
  <TotalTime>3</TotalTime>
  <ScaleCrop>false</ScaleCrop>
  <LinksUpToDate>false</LinksUpToDate>
  <CharactersWithSpaces>504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2021-03-30T10:06:00Z</dcterms:created>
  <dc:creator>宋大大大大大兵</dc:creator>
  <cp:lastModifiedBy>杜洋</cp:lastModifiedBy>
  <cp:lastPrinted>2023-04-09T14:11:00Z</cp:lastPrinted>
  <dcterms:modified xsi:type="dcterms:W3CDTF">2023-04-10T06:50:10Z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C4A48A12239F4EB084038F089B07BFE6</vt:lpwstr>
  </property>
</Properties>
</file>