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25" w:rsidRDefault="00CF5325">
      <w:pPr>
        <w:spacing w:line="700" w:lineRule="exact"/>
        <w:jc w:val="center"/>
        <w:rPr>
          <w:rFonts w:eastAsia="方正小标宋简体"/>
          <w:b/>
          <w:sz w:val="44"/>
          <w:szCs w:val="44"/>
        </w:rPr>
      </w:pPr>
    </w:p>
    <w:p w:rsidR="00CF5325" w:rsidRDefault="00A8087F">
      <w:pPr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南充市商务局</w:t>
      </w:r>
    </w:p>
    <w:p w:rsidR="00CF5325" w:rsidRDefault="00A8087F">
      <w:pPr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关于转发《四川省商务厅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关于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组织开展</w:t>
      </w:r>
      <w:bookmarkStart w:id="0" w:name="_Hlk75958944"/>
      <w:r>
        <w:rPr>
          <w:rFonts w:ascii="Times New Roman" w:eastAsia="方正小标宋简体" w:hAnsi="Times New Roman" w:cs="Times New Roman"/>
          <w:b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年度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茧丝绸</w:t>
      </w:r>
      <w:bookmarkEnd w:id="0"/>
      <w:r>
        <w:rPr>
          <w:rFonts w:ascii="Times New Roman" w:eastAsia="方正小标宋简体" w:hAnsi="Times New Roman" w:cs="Times New Roman"/>
          <w:bCs/>
          <w:sz w:val="44"/>
          <w:szCs w:val="44"/>
        </w:rPr>
        <w:t>项目申报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的通知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》的通知</w:t>
      </w:r>
    </w:p>
    <w:p w:rsidR="00CF5325" w:rsidRDefault="00CF5325">
      <w:pPr>
        <w:pStyle w:val="a0"/>
        <w:snapToGrid w:val="0"/>
        <w:spacing w:after="0" w:line="580" w:lineRule="exac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</w:p>
    <w:p w:rsidR="00CF5325" w:rsidRDefault="00A8087F">
      <w:pPr>
        <w:pStyle w:val="a0"/>
        <w:snapToGrid w:val="0"/>
        <w:spacing w:after="0" w:line="58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各县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市、区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商务主管部门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:</w:t>
      </w:r>
    </w:p>
    <w:p w:rsidR="00CF5325" w:rsidRPr="00955867" w:rsidRDefault="00A8087F">
      <w:pPr>
        <w:pStyle w:val="a0"/>
        <w:snapToGrid w:val="0"/>
        <w:spacing w:after="0"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为进一步支持茧丝绸产业发展，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四川省商务厅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印发了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《关于组织开展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年度茧丝绸项目申报的通知》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川商消费</w:t>
      </w:r>
      <w:r w:rsidRPr="00955867">
        <w:rPr>
          <w:rFonts w:ascii="Times New Roman" w:eastAsia="方正仿宋_GBK" w:hAnsi="Times New Roman" w:cs="Times New Roman"/>
          <w:b/>
          <w:sz w:val="32"/>
          <w:szCs w:val="32"/>
        </w:rPr>
        <w:t>〔</w:t>
      </w:r>
      <w:r w:rsidRPr="00955867">
        <w:rPr>
          <w:rFonts w:ascii="Times New Roman" w:eastAsia="方正仿宋_GBK" w:hAnsi="Times New Roman" w:cs="Times New Roman"/>
          <w:b/>
          <w:sz w:val="32"/>
          <w:szCs w:val="32"/>
        </w:rPr>
        <w:t>20</w:t>
      </w:r>
      <w:r w:rsidRPr="00955867"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4</w:t>
      </w:r>
      <w:r w:rsidRPr="00955867">
        <w:rPr>
          <w:rFonts w:ascii="Times New Roman" w:eastAsia="方正仿宋_GBK" w:hAnsi="Times New Roman" w:cs="Times New Roman"/>
          <w:b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）（以下简称《通知》）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，</w:t>
      </w:r>
      <w:r w:rsidRPr="00955867">
        <w:rPr>
          <w:rFonts w:ascii="Times New Roman" w:eastAsia="方正仿宋_GBK" w:hAnsi="Times New Roman" w:cs="Times New Roman"/>
          <w:b/>
          <w:sz w:val="32"/>
          <w:szCs w:val="32"/>
        </w:rPr>
        <w:t>现将《通知》转发你们，</w:t>
      </w:r>
      <w:r w:rsidRPr="00955867">
        <w:rPr>
          <w:rFonts w:ascii="Times New Roman" w:eastAsia="方正仿宋_GBK" w:hAnsi="Times New Roman" w:cs="Times New Roman"/>
          <w:b/>
          <w:sz w:val="32"/>
          <w:szCs w:val="32"/>
        </w:rPr>
        <w:t>请你们高度重视，</w:t>
      </w:r>
      <w:r w:rsidRPr="00955867">
        <w:rPr>
          <w:rFonts w:ascii="Times New Roman" w:eastAsia="方正仿宋_GBK" w:hAnsi="Times New Roman" w:cs="Times New Roman"/>
          <w:b/>
          <w:sz w:val="32"/>
          <w:szCs w:val="32"/>
        </w:rPr>
        <w:t>认真组织开展辖区内</w:t>
      </w: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茧丝绸项目</w:t>
      </w:r>
      <w:r w:rsidRPr="00955867">
        <w:rPr>
          <w:rFonts w:ascii="Times New Roman" w:eastAsia="方正仿宋_GBK" w:hAnsi="Times New Roman" w:cs="Times New Roman"/>
          <w:b/>
          <w:sz w:val="32"/>
          <w:szCs w:val="32"/>
        </w:rPr>
        <w:t>申报工作，</w:t>
      </w:r>
      <w:r w:rsidRPr="00955867">
        <w:rPr>
          <w:rFonts w:ascii="Times New Roman" w:eastAsia="方正仿宋_GBK" w:hAnsi="Times New Roman" w:cs="Times New Roman"/>
          <w:b/>
          <w:sz w:val="32"/>
          <w:szCs w:val="32"/>
        </w:rPr>
        <w:t>力争获取</w:t>
      </w: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更多</w:t>
      </w: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中央</w:t>
      </w:r>
      <w:r w:rsidRPr="00955867">
        <w:rPr>
          <w:rFonts w:ascii="Times New Roman" w:eastAsia="方正仿宋_GBK" w:hAnsi="Times New Roman" w:cs="Times New Roman"/>
          <w:b/>
          <w:sz w:val="32"/>
          <w:szCs w:val="32"/>
        </w:rPr>
        <w:t>外经贸发展专项资金，现就做好申报工作通知如下</w:t>
      </w: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。</w:t>
      </w:r>
    </w:p>
    <w:p w:rsidR="00CF5325" w:rsidRDefault="00A8087F">
      <w:pPr>
        <w:pStyle w:val="a0"/>
        <w:numPr>
          <w:ilvl w:val="0"/>
          <w:numId w:val="1"/>
        </w:numPr>
        <w:snapToGrid w:val="0"/>
        <w:spacing w:after="0" w:line="580" w:lineRule="exact"/>
        <w:ind w:firstLineChars="200" w:firstLine="643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高度重视</w:t>
      </w:r>
    </w:p>
    <w:p w:rsidR="00CF5325" w:rsidRDefault="00A8087F">
      <w:pPr>
        <w:pStyle w:val="a0"/>
        <w:snapToGrid w:val="0"/>
        <w:spacing w:after="0" w:line="580" w:lineRule="exact"/>
        <w:ind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年度茧丝绸项目申报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茧主要包括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夯实产业基础、加快科技创新、促进丝绸消费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提升公共服务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个支持方向，请各县（市、区）商务主管部门在年初梳理的茧丝绸项目摸底情况基础上，根据最新支持方向进行再次梳理，将本地符合申报条件的项目实现应报尽报。</w:t>
      </w:r>
    </w:p>
    <w:p w:rsidR="00CF5325" w:rsidRDefault="00A8087F">
      <w:pPr>
        <w:pStyle w:val="a0"/>
        <w:numPr>
          <w:ilvl w:val="0"/>
          <w:numId w:val="1"/>
        </w:numPr>
        <w:snapToGrid w:val="0"/>
        <w:spacing w:after="0" w:line="580" w:lineRule="exact"/>
        <w:ind w:firstLineChars="200" w:firstLine="643"/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准确申报</w:t>
      </w:r>
    </w:p>
    <w:p w:rsidR="00CF5325" w:rsidRDefault="00A8087F">
      <w:pPr>
        <w:pStyle w:val="a0"/>
        <w:snapToGrid w:val="0"/>
        <w:spacing w:after="0"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严格按照《通知》要求的支持方向、支持对象、申报条件、项目建设时间等要求开展申报工作，仔细把握本年度申报方向的相关变化，且每家企业只能申报一个方向，请各县（市、区）商务主管部门指导申报企业对照《申报材料清单》完善申报资料，做到资料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完整完善、内容真实准确。</w:t>
      </w:r>
    </w:p>
    <w:p w:rsidR="00CF5325" w:rsidRDefault="00A8087F">
      <w:pPr>
        <w:pStyle w:val="a0"/>
        <w:numPr>
          <w:ilvl w:val="0"/>
          <w:numId w:val="1"/>
        </w:numPr>
        <w:snapToGrid w:val="0"/>
        <w:spacing w:after="0" w:line="580" w:lineRule="exact"/>
        <w:ind w:firstLineChars="200" w:firstLine="643"/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严格推荐</w:t>
      </w:r>
    </w:p>
    <w:p w:rsidR="00CF5325" w:rsidRDefault="00A8087F">
      <w:pPr>
        <w:snapToGrid w:val="0"/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请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各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县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市、区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商务主管部门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对拟申报项目进行初审，重点审核项目是否符合支持方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向、建设周期范围等</w:t>
      </w:r>
      <w:bookmarkStart w:id="1" w:name="_GoBack"/>
      <w:bookmarkEnd w:id="1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，并对企业提交的相应佐证资料进行审核后，向市商务局出具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推荐文件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，确保项目符合申报要求。推荐文件（一式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份）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和企业申报材料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（一式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份）请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于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17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18:00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前报送至市商务局茧丝绸科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含文件电子版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，逾期未报送者视为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放弃申报。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（联系人：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江志平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，联系电话：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18080329848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，邮箱：</w:t>
      </w:r>
      <w:hyperlink r:id="rId7" w:history="1">
        <w:r>
          <w:rPr>
            <w:rFonts w:ascii="Times New Roman" w:eastAsia="方正仿宋_GBK" w:hAnsi="Times New Roman" w:cs="Times New Roman"/>
            <w:b/>
            <w:sz w:val="32"/>
            <w:szCs w:val="32"/>
          </w:rPr>
          <w:t>258642976</w:t>
        </w:r>
        <w:r>
          <w:rPr>
            <w:rFonts w:ascii="Times New Roman" w:eastAsia="方正仿宋_GBK" w:hAnsi="Times New Roman" w:cs="Times New Roman"/>
            <w:b/>
            <w:sz w:val="32"/>
            <w:szCs w:val="32"/>
          </w:rPr>
          <w:t>@qq.com</w:t>
        </w:r>
      </w:hyperlink>
      <w:r>
        <w:rPr>
          <w:rFonts w:ascii="Times New Roman" w:eastAsia="方正仿宋_GBK" w:hAnsi="Times New Roman" w:cs="Times New Roman"/>
          <w:b/>
          <w:sz w:val="32"/>
          <w:szCs w:val="32"/>
        </w:rPr>
        <w:t>）</w:t>
      </w:r>
    </w:p>
    <w:p w:rsidR="00CF5325" w:rsidRDefault="00CF5325">
      <w:pPr>
        <w:pStyle w:val="a0"/>
        <w:snapToGrid w:val="0"/>
        <w:spacing w:after="0" w:line="580" w:lineRule="exact"/>
      </w:pPr>
    </w:p>
    <w:p w:rsidR="00CF5325" w:rsidRDefault="00A8087F">
      <w:pPr>
        <w:snapToGrid w:val="0"/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附件：四川省商务厅《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关于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组织开展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年度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茧丝绸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项目</w:t>
      </w:r>
    </w:p>
    <w:p w:rsidR="00CF5325" w:rsidRDefault="00A8087F">
      <w:pPr>
        <w:snapToGrid w:val="0"/>
        <w:spacing w:line="580" w:lineRule="exact"/>
        <w:ind w:firstLineChars="500" w:firstLine="1606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申报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的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通知》（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川商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消费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</w:p>
    <w:p w:rsidR="00CF5325" w:rsidRDefault="00CF5325" w:rsidP="00955867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CF5325" w:rsidRDefault="00CF5325">
      <w:pPr>
        <w:pStyle w:val="a0"/>
      </w:pPr>
    </w:p>
    <w:p w:rsidR="00CF5325" w:rsidRPr="00955867" w:rsidRDefault="00A8087F" w:rsidP="00955867">
      <w:pPr>
        <w:ind w:firstLineChars="1700" w:firstLine="5461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南充市商务局</w:t>
      </w:r>
    </w:p>
    <w:p w:rsidR="00CF5325" w:rsidRPr="00955867" w:rsidRDefault="00A8087F" w:rsidP="00955867">
      <w:pPr>
        <w:ind w:firstLineChars="1700" w:firstLine="5461"/>
        <w:rPr>
          <w:rFonts w:ascii="Times New Roman" w:eastAsia="方正仿宋_GBK" w:hAnsi="Times New Roman" w:cs="Times New Roman" w:hint="eastAsia"/>
          <w:b/>
          <w:sz w:val="32"/>
          <w:szCs w:val="32"/>
        </w:rPr>
      </w:pP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2024</w:t>
      </w: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年</w:t>
      </w: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6</w:t>
      </w: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月</w:t>
      </w: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6</w:t>
      </w:r>
      <w:r w:rsidRPr="00955867">
        <w:rPr>
          <w:rFonts w:ascii="Times New Roman" w:eastAsia="方正仿宋_GBK" w:hAnsi="Times New Roman" w:cs="Times New Roman" w:hint="eastAsia"/>
          <w:b/>
          <w:sz w:val="32"/>
          <w:szCs w:val="32"/>
        </w:rPr>
        <w:t>日</w:t>
      </w:r>
    </w:p>
    <w:p w:rsidR="00955867" w:rsidRDefault="00955867" w:rsidP="00955867">
      <w:pPr>
        <w:pStyle w:val="a0"/>
        <w:rPr>
          <w:rFonts w:hint="eastAsia"/>
        </w:rPr>
      </w:pPr>
    </w:p>
    <w:p w:rsidR="00955867" w:rsidRDefault="00955867" w:rsidP="00955867">
      <w:pPr>
        <w:pStyle w:val="a0"/>
        <w:rPr>
          <w:rFonts w:hint="eastAsia"/>
        </w:rPr>
      </w:pPr>
    </w:p>
    <w:p w:rsidR="00955867" w:rsidRDefault="00955867" w:rsidP="00955867">
      <w:pPr>
        <w:pStyle w:val="a0"/>
        <w:rPr>
          <w:rFonts w:hint="eastAsia"/>
        </w:rPr>
      </w:pPr>
    </w:p>
    <w:p w:rsidR="00955867" w:rsidRDefault="00955867" w:rsidP="00955867">
      <w:pPr>
        <w:pStyle w:val="a0"/>
        <w:rPr>
          <w:rFonts w:hint="eastAsia"/>
        </w:rPr>
      </w:pPr>
    </w:p>
    <w:p w:rsidR="00955867" w:rsidRDefault="00955867" w:rsidP="00955867">
      <w:pPr>
        <w:pStyle w:val="a0"/>
        <w:rPr>
          <w:rFonts w:hint="eastAsia"/>
        </w:rPr>
      </w:pPr>
    </w:p>
    <w:p w:rsidR="00955867" w:rsidRDefault="00955867" w:rsidP="00955867">
      <w:pPr>
        <w:pStyle w:val="a0"/>
        <w:rPr>
          <w:rFonts w:hint="eastAsia"/>
        </w:rPr>
      </w:pPr>
    </w:p>
    <w:p w:rsidR="00955867" w:rsidRDefault="00955867" w:rsidP="00955867">
      <w:pPr>
        <w:pStyle w:val="a0"/>
        <w:rPr>
          <w:rFonts w:hint="eastAsia"/>
        </w:rPr>
      </w:pPr>
    </w:p>
    <w:p w:rsidR="00955867" w:rsidRDefault="00955867" w:rsidP="00955867">
      <w:pPr>
        <w:pStyle w:val="a0"/>
        <w:rPr>
          <w:rFonts w:hint="eastAsia"/>
        </w:rPr>
      </w:pPr>
    </w:p>
    <w:p w:rsidR="00955867" w:rsidRDefault="00955867" w:rsidP="00955867">
      <w:pPr>
        <w:pStyle w:val="a0"/>
        <w:rPr>
          <w:rFonts w:hint="eastAsia"/>
        </w:rPr>
      </w:pPr>
    </w:p>
    <w:p w:rsidR="00955867" w:rsidRDefault="00955867" w:rsidP="00955867">
      <w:pPr>
        <w:tabs>
          <w:tab w:val="left" w:pos="8460"/>
        </w:tabs>
        <w:adjustRightInd w:val="0"/>
        <w:snapToGrid w:val="0"/>
        <w:spacing w:beforeLines="1280" w:afterLines="400" w:line="580" w:lineRule="exact"/>
        <w:jc w:val="center"/>
        <w:rPr>
          <w:rFonts w:eastAsia="仿宋_GB2312"/>
          <w:sz w:val="32"/>
          <w:szCs w:val="32"/>
        </w:rPr>
      </w:pPr>
      <w:bookmarkStart w:id="2" w:name="_Hlk75959088"/>
      <w:r>
        <w:rPr>
          <w:rFonts w:eastAsia="仿宋_GB2312"/>
          <w:sz w:val="32"/>
          <w:szCs w:val="32"/>
        </w:rPr>
        <w:lastRenderedPageBreak/>
        <w:t>川商</w:t>
      </w:r>
      <w:r>
        <w:rPr>
          <w:rFonts w:eastAsia="仿宋_GB2312" w:hint="eastAsia"/>
          <w:sz w:val="32"/>
          <w:szCs w:val="32"/>
        </w:rPr>
        <w:t>消费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</w:t>
      </w:r>
    </w:p>
    <w:p w:rsidR="00955867" w:rsidRDefault="00955867" w:rsidP="00955867">
      <w:pPr>
        <w:spacing w:line="58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四川省商务厅</w:t>
      </w:r>
    </w:p>
    <w:p w:rsidR="00955867" w:rsidRDefault="00955867" w:rsidP="00955867">
      <w:pPr>
        <w:spacing w:line="58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  <w:szCs w:val="44"/>
        </w:rPr>
        <w:t>关于</w:t>
      </w:r>
      <w:r>
        <w:rPr>
          <w:rFonts w:eastAsia="方正小标宋简体" w:hint="eastAsia"/>
          <w:b/>
          <w:sz w:val="44"/>
        </w:rPr>
        <w:t>组织开展</w:t>
      </w:r>
      <w:r>
        <w:rPr>
          <w:rFonts w:eastAsia="方正小标宋简体" w:hint="eastAsia"/>
          <w:b/>
          <w:sz w:val="44"/>
        </w:rPr>
        <w:t>2024</w:t>
      </w:r>
      <w:r>
        <w:rPr>
          <w:rFonts w:eastAsia="方正小标宋简体" w:hint="eastAsia"/>
          <w:b/>
          <w:sz w:val="44"/>
        </w:rPr>
        <w:t>年度</w:t>
      </w:r>
      <w:r>
        <w:rPr>
          <w:rFonts w:eastAsia="方正小标宋简体"/>
          <w:b/>
          <w:sz w:val="44"/>
        </w:rPr>
        <w:t>茧丝绸</w:t>
      </w:r>
      <w:r>
        <w:rPr>
          <w:rFonts w:eastAsia="方正小标宋简体" w:hint="eastAsia"/>
          <w:b/>
          <w:sz w:val="44"/>
        </w:rPr>
        <w:t>项目申报</w:t>
      </w:r>
      <w:r>
        <w:rPr>
          <w:rFonts w:eastAsia="方正小标宋简体"/>
          <w:b/>
          <w:sz w:val="44"/>
        </w:rPr>
        <w:t>的</w:t>
      </w:r>
    </w:p>
    <w:p w:rsidR="00955867" w:rsidRDefault="00955867" w:rsidP="00955867">
      <w:pPr>
        <w:spacing w:line="58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t>通知</w:t>
      </w:r>
    </w:p>
    <w:bookmarkEnd w:id="2"/>
    <w:p w:rsidR="00955867" w:rsidRDefault="00955867" w:rsidP="00955867">
      <w:pPr>
        <w:spacing w:line="580" w:lineRule="exact"/>
        <w:rPr>
          <w:rFonts w:eastAsia="仿宋_GB2312"/>
          <w:sz w:val="32"/>
          <w:szCs w:val="32"/>
        </w:rPr>
      </w:pPr>
    </w:p>
    <w:p w:rsidR="00955867" w:rsidRDefault="00955867" w:rsidP="00955867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有关</w:t>
      </w:r>
      <w:r>
        <w:rPr>
          <w:rFonts w:eastAsia="方正仿宋_GBK"/>
          <w:sz w:val="32"/>
          <w:szCs w:val="32"/>
        </w:rPr>
        <w:t>市（州）商务主管部门：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bookmarkStart w:id="3" w:name="_Hlk77941235"/>
      <w:r>
        <w:rPr>
          <w:rFonts w:eastAsia="方正仿宋_GBK"/>
          <w:sz w:val="32"/>
          <w:szCs w:val="32"/>
        </w:rPr>
        <w:t>根据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年度</w:t>
      </w:r>
      <w:r>
        <w:rPr>
          <w:rFonts w:eastAsia="方正仿宋_GBK" w:hint="eastAsia"/>
          <w:sz w:val="32"/>
          <w:szCs w:val="32"/>
        </w:rPr>
        <w:t>中央</w:t>
      </w:r>
      <w:r>
        <w:rPr>
          <w:rFonts w:eastAsia="方正仿宋_GBK"/>
          <w:sz w:val="32"/>
          <w:szCs w:val="32"/>
        </w:rPr>
        <w:t>外经贸发展专项资金</w:t>
      </w:r>
      <w:r>
        <w:rPr>
          <w:rFonts w:eastAsia="方正仿宋_GBK" w:hint="eastAsia"/>
          <w:sz w:val="32"/>
          <w:szCs w:val="32"/>
        </w:rPr>
        <w:t>有关工作安排，按照</w:t>
      </w:r>
      <w:r>
        <w:rPr>
          <w:rFonts w:eastAsia="方正仿宋_GBK"/>
          <w:sz w:val="32"/>
          <w:szCs w:val="32"/>
        </w:rPr>
        <w:t>《</w:t>
      </w:r>
      <w:r>
        <w:rPr>
          <w:rFonts w:eastAsia="方正仿宋_GBK" w:hint="eastAsia"/>
          <w:sz w:val="32"/>
          <w:szCs w:val="32"/>
        </w:rPr>
        <w:t>国家茧丝办关于做好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年茧丝绸专项资金相关工作的通知</w:t>
      </w:r>
      <w:r>
        <w:rPr>
          <w:rFonts w:eastAsia="方正仿宋_GBK"/>
          <w:sz w:val="32"/>
          <w:szCs w:val="32"/>
        </w:rPr>
        <w:t>》（</w:t>
      </w:r>
      <w:r>
        <w:rPr>
          <w:rFonts w:eastAsia="方正仿宋_GBK" w:hint="eastAsia"/>
          <w:sz w:val="32"/>
          <w:szCs w:val="32"/>
        </w:rPr>
        <w:t>国茧协办函</w:t>
      </w:r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号）文件</w:t>
      </w:r>
      <w:bookmarkEnd w:id="3"/>
      <w:r>
        <w:rPr>
          <w:rFonts w:eastAsia="方正仿宋_GBK"/>
          <w:sz w:val="32"/>
          <w:szCs w:val="32"/>
        </w:rPr>
        <w:t>要求，为切实用好财政资金，推动我省茧丝绸行业</w:t>
      </w:r>
      <w:r>
        <w:rPr>
          <w:rFonts w:eastAsia="方正仿宋_GBK" w:hint="eastAsia"/>
          <w:sz w:val="32"/>
          <w:szCs w:val="32"/>
        </w:rPr>
        <w:t>高质量发展</w:t>
      </w:r>
      <w:r>
        <w:rPr>
          <w:rFonts w:eastAsia="方正仿宋_GBK"/>
          <w:sz w:val="32"/>
          <w:szCs w:val="32"/>
        </w:rPr>
        <w:t>，结合我省实际，现就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年度</w:t>
      </w:r>
      <w:r>
        <w:rPr>
          <w:rFonts w:eastAsia="方正仿宋_GBK"/>
          <w:sz w:val="32"/>
          <w:szCs w:val="32"/>
        </w:rPr>
        <w:t>茧丝绸</w:t>
      </w:r>
      <w:r>
        <w:rPr>
          <w:rFonts w:eastAsia="方正仿宋_GBK" w:hint="eastAsia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申报工作通知如下。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一、支持方向</w:t>
      </w:r>
    </w:p>
    <w:p w:rsidR="00955867" w:rsidRDefault="00955867" w:rsidP="00955867">
      <w:pPr>
        <w:pStyle w:val="New"/>
        <w:ind w:firstLineChars="200" w:firstLine="643"/>
        <w:jc w:val="left"/>
        <w:rPr>
          <w:rFonts w:eastAsia="方正仿宋_GBK"/>
          <w:szCs w:val="32"/>
        </w:rPr>
      </w:pPr>
      <w:r>
        <w:rPr>
          <w:rFonts w:eastAsia="方正楷体_GBK"/>
          <w:b/>
          <w:szCs w:val="32"/>
        </w:rPr>
        <w:t>（一）</w:t>
      </w:r>
      <w:r>
        <w:rPr>
          <w:rFonts w:eastAsia="方正楷体_GBK" w:hint="eastAsia"/>
          <w:b/>
          <w:szCs w:val="32"/>
        </w:rPr>
        <w:t>夯实产业基础方向</w:t>
      </w:r>
      <w:r>
        <w:rPr>
          <w:rFonts w:eastAsia="方正楷体_GBK"/>
          <w:b/>
          <w:szCs w:val="32"/>
        </w:rPr>
        <w:t>。</w:t>
      </w:r>
      <w:r>
        <w:rPr>
          <w:rFonts w:eastAsia="方正仿宋_GBK" w:hint="eastAsia"/>
          <w:szCs w:val="32"/>
        </w:rPr>
        <w:t>围绕桑蚕种质资源保护与利用，加快培育和推广优良品种，提升病虫害综合防控和预警体系；强化新型桑业建设，推动蚕桑、茶桑、果桑等多元化开发利用；大力推广工厂化人工饲料养蚕等新模式；加大设备升级改造力度，巩固桑蚕基地规模和品质，助力农民增收和乡村振兴。</w:t>
      </w:r>
    </w:p>
    <w:p w:rsidR="00955867" w:rsidRDefault="00955867" w:rsidP="00955867">
      <w:pPr>
        <w:pStyle w:val="New"/>
        <w:ind w:firstLineChars="200" w:firstLine="643"/>
        <w:jc w:val="left"/>
        <w:rPr>
          <w:rFonts w:eastAsia="方正仿宋_GBK"/>
          <w:szCs w:val="32"/>
        </w:rPr>
      </w:pPr>
      <w:r>
        <w:rPr>
          <w:rFonts w:eastAsia="方正楷体_GBK" w:hint="eastAsia"/>
          <w:b/>
          <w:szCs w:val="32"/>
        </w:rPr>
        <w:t>（二）加快科技创新方向。</w:t>
      </w:r>
      <w:r>
        <w:rPr>
          <w:rFonts w:eastAsia="方正仿宋_GBK" w:hint="eastAsia"/>
          <w:szCs w:val="32"/>
        </w:rPr>
        <w:t>围绕自动养蚕、机器选茧、智能缫丝、智能设计、数字织造、新型印染、高性能纤维等关键机械设备和重点工艺，开展科研攻关，实现成果转化与应用；聚焦数字化煮茧、高效短流程制丝、生丝电子检测、机可洗整理等工艺，实现技</w:t>
      </w:r>
      <w:r>
        <w:rPr>
          <w:rFonts w:eastAsia="方正仿宋_GBK" w:hint="eastAsia"/>
          <w:szCs w:val="32"/>
        </w:rPr>
        <w:lastRenderedPageBreak/>
        <w:t>术创新和推广应用；推进蚕丝蛋白在生物医药、食品科学、电子信息等方面产业化发展；开展数字车间、智能工厂、信息平台建设；围绕经典品类传承和花色开发创新，实现整体科技水平提升。</w:t>
      </w:r>
    </w:p>
    <w:p w:rsidR="00955867" w:rsidRDefault="00955867" w:rsidP="00955867">
      <w:pPr>
        <w:pStyle w:val="New"/>
        <w:ind w:firstLineChars="200" w:firstLine="643"/>
        <w:rPr>
          <w:rFonts w:eastAsia="方正仿宋_GBK" w:hint="eastAsia"/>
          <w:szCs w:val="32"/>
        </w:rPr>
      </w:pPr>
      <w:r>
        <w:rPr>
          <w:rFonts w:eastAsia="方正楷体_GBK"/>
          <w:b/>
          <w:szCs w:val="32"/>
        </w:rPr>
        <w:t>（</w:t>
      </w:r>
      <w:r>
        <w:rPr>
          <w:rFonts w:eastAsia="方正楷体_GBK" w:hint="eastAsia"/>
          <w:b/>
          <w:szCs w:val="32"/>
        </w:rPr>
        <w:t>三</w:t>
      </w:r>
      <w:r>
        <w:rPr>
          <w:rFonts w:eastAsia="方正楷体_GBK"/>
          <w:b/>
          <w:szCs w:val="32"/>
        </w:rPr>
        <w:t>）</w:t>
      </w:r>
      <w:r>
        <w:rPr>
          <w:rFonts w:eastAsia="方正楷体_GBK" w:hint="eastAsia"/>
          <w:b/>
          <w:szCs w:val="32"/>
        </w:rPr>
        <w:t>促进丝绸消费</w:t>
      </w:r>
      <w:r>
        <w:rPr>
          <w:rFonts w:eastAsia="方正楷体_GBK"/>
          <w:b/>
          <w:szCs w:val="32"/>
        </w:rPr>
        <w:t>方向。</w:t>
      </w:r>
      <w:r>
        <w:rPr>
          <w:rFonts w:eastAsia="方正仿宋_GBK" w:hint="eastAsia"/>
          <w:szCs w:val="32"/>
        </w:rPr>
        <w:t>围绕丝绸</w:t>
      </w:r>
      <w:r>
        <w:rPr>
          <w:rFonts w:eastAsia="方正仿宋_GBK"/>
          <w:szCs w:val="32"/>
        </w:rPr>
        <w:t>营销网络建设</w:t>
      </w:r>
      <w:r>
        <w:rPr>
          <w:rFonts w:eastAsia="方正仿宋_GBK" w:hint="eastAsia"/>
          <w:szCs w:val="32"/>
        </w:rPr>
        <w:t>，推进传统商业数字化改造，发展直播电商、即时零售等新模式；打造具有自主知识产权、核心技术和市场竞争力强的知名品牌，开展品牌宣传活动，拓展国际国内</w:t>
      </w:r>
      <w:r>
        <w:rPr>
          <w:rFonts w:eastAsia="方正仿宋_GBK"/>
          <w:szCs w:val="32"/>
        </w:rPr>
        <w:t>市场；</w:t>
      </w:r>
      <w:r>
        <w:rPr>
          <w:rFonts w:eastAsia="方正仿宋_GBK" w:hint="eastAsia"/>
          <w:szCs w:val="32"/>
        </w:rPr>
        <w:t>围绕丝绸文化挖掘、传承和创新，推进商文旅融合发展；举办或参加展览展销、流行趋势发布、时尚体验等促消费活动，促进丝绸消费。</w:t>
      </w:r>
    </w:p>
    <w:p w:rsidR="00955867" w:rsidRDefault="00955867" w:rsidP="00955867">
      <w:pPr>
        <w:pStyle w:val="New"/>
        <w:ind w:firstLineChars="200" w:firstLine="643"/>
        <w:rPr>
          <w:rFonts w:eastAsia="方正仿宋_GBK"/>
          <w:szCs w:val="32"/>
        </w:rPr>
      </w:pPr>
      <w:r>
        <w:rPr>
          <w:rFonts w:eastAsia="方正楷体_GBK" w:hint="eastAsia"/>
          <w:b/>
          <w:szCs w:val="32"/>
        </w:rPr>
        <w:t>（四）提升公共服务方向。</w:t>
      </w:r>
      <w:r>
        <w:rPr>
          <w:rFonts w:eastAsia="方正仿宋_GBK" w:hint="eastAsia"/>
          <w:szCs w:val="32"/>
        </w:rPr>
        <w:t>与院校等机构开展合作，建设技术中心、实训基地等服务平台，开展多层次、多元化人才培养，提升行业科研成果转化效能；开展调查研究、监测预警、标准修订、教育培训、技能竞赛、地理标志、文化交流等行业公共活动，服务行业高质量发展。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二、支持对象</w:t>
      </w:r>
    </w:p>
    <w:p w:rsidR="00955867" w:rsidRDefault="00955867" w:rsidP="00955867">
      <w:pPr>
        <w:pStyle w:val="New"/>
        <w:ind w:firstLineChars="200" w:firstLine="640"/>
        <w:rPr>
          <w:rFonts w:eastAsia="方正仿宋_GBK"/>
          <w:bCs/>
          <w:szCs w:val="32"/>
          <w:lang w:bidi="ar-SA"/>
        </w:rPr>
      </w:pPr>
      <w:bookmarkStart w:id="4" w:name="_Hlk77941386"/>
      <w:r>
        <w:rPr>
          <w:rFonts w:eastAsia="方正仿宋_GBK"/>
          <w:bCs/>
          <w:szCs w:val="32"/>
          <w:lang w:bidi="ar-SA"/>
        </w:rPr>
        <w:t>在</w:t>
      </w:r>
      <w:r>
        <w:rPr>
          <w:rFonts w:eastAsia="方正仿宋_GBK"/>
          <w:bCs/>
          <w:szCs w:val="32"/>
          <w:lang w:bidi="ar-SA"/>
        </w:rPr>
        <w:t>20</w:t>
      </w:r>
      <w:r>
        <w:rPr>
          <w:rFonts w:eastAsia="方正仿宋_GBK" w:hint="eastAsia"/>
          <w:bCs/>
          <w:szCs w:val="32"/>
          <w:lang w:bidi="ar-SA"/>
        </w:rPr>
        <w:t>23</w:t>
      </w:r>
      <w:r>
        <w:rPr>
          <w:rFonts w:eastAsia="方正仿宋_GBK"/>
          <w:bCs/>
          <w:szCs w:val="32"/>
          <w:lang w:bidi="ar-SA"/>
        </w:rPr>
        <w:t>年</w:t>
      </w:r>
      <w:r>
        <w:rPr>
          <w:rFonts w:eastAsia="方正仿宋_GBK" w:hint="eastAsia"/>
          <w:bCs/>
          <w:szCs w:val="32"/>
          <w:lang w:bidi="ar-SA"/>
        </w:rPr>
        <w:t>6</w:t>
      </w:r>
      <w:r>
        <w:rPr>
          <w:rFonts w:eastAsia="方正仿宋_GBK"/>
          <w:bCs/>
          <w:szCs w:val="32"/>
          <w:lang w:bidi="ar-SA"/>
        </w:rPr>
        <w:t>月</w:t>
      </w:r>
      <w:r>
        <w:rPr>
          <w:rFonts w:eastAsia="方正仿宋_GBK"/>
          <w:bCs/>
          <w:szCs w:val="32"/>
          <w:lang w:bidi="ar-SA"/>
        </w:rPr>
        <w:t>15</w:t>
      </w:r>
      <w:r>
        <w:rPr>
          <w:rFonts w:eastAsia="方正仿宋_GBK"/>
          <w:bCs/>
          <w:szCs w:val="32"/>
          <w:lang w:bidi="ar-SA"/>
        </w:rPr>
        <w:t>日至</w:t>
      </w:r>
      <w:r>
        <w:rPr>
          <w:rFonts w:eastAsia="方正仿宋_GBK"/>
          <w:bCs/>
          <w:szCs w:val="32"/>
          <w:lang w:bidi="ar-SA"/>
        </w:rPr>
        <w:t>202</w:t>
      </w:r>
      <w:r>
        <w:rPr>
          <w:rFonts w:eastAsia="方正仿宋_GBK" w:hint="eastAsia"/>
          <w:bCs/>
          <w:szCs w:val="32"/>
          <w:lang w:bidi="ar-SA"/>
        </w:rPr>
        <w:t>4</w:t>
      </w:r>
      <w:r>
        <w:rPr>
          <w:rFonts w:eastAsia="方正仿宋_GBK"/>
          <w:bCs/>
          <w:szCs w:val="32"/>
          <w:lang w:bidi="ar-SA"/>
        </w:rPr>
        <w:t>年</w:t>
      </w:r>
      <w:r>
        <w:rPr>
          <w:rFonts w:eastAsia="方正仿宋_GBK" w:hint="eastAsia"/>
          <w:bCs/>
          <w:szCs w:val="32"/>
          <w:lang w:bidi="ar-SA"/>
        </w:rPr>
        <w:t>6</w:t>
      </w:r>
      <w:r>
        <w:rPr>
          <w:rFonts w:eastAsia="方正仿宋_GBK"/>
          <w:bCs/>
          <w:szCs w:val="32"/>
          <w:lang w:bidi="ar-SA"/>
        </w:rPr>
        <w:t>月</w:t>
      </w:r>
      <w:r>
        <w:rPr>
          <w:rFonts w:eastAsia="方正仿宋_GBK" w:hint="eastAsia"/>
          <w:bCs/>
          <w:szCs w:val="32"/>
          <w:lang w:bidi="ar-SA"/>
        </w:rPr>
        <w:t>1</w:t>
      </w:r>
      <w:r>
        <w:rPr>
          <w:rFonts w:eastAsia="方正仿宋_GBK"/>
          <w:bCs/>
          <w:szCs w:val="32"/>
          <w:lang w:bidi="ar-SA"/>
        </w:rPr>
        <w:t>5</w:t>
      </w:r>
      <w:r>
        <w:rPr>
          <w:rFonts w:eastAsia="方正仿宋_GBK"/>
          <w:bCs/>
          <w:szCs w:val="32"/>
          <w:lang w:bidi="ar-SA"/>
        </w:rPr>
        <w:t>日期间，我省</w:t>
      </w:r>
      <w:r>
        <w:rPr>
          <w:rFonts w:eastAsia="方正仿宋_GBK" w:hint="eastAsia"/>
          <w:bCs/>
          <w:szCs w:val="32"/>
          <w:lang w:bidi="ar-SA"/>
        </w:rPr>
        <w:t>桑蚕茧</w:t>
      </w:r>
      <w:r>
        <w:rPr>
          <w:rFonts w:eastAsia="方正仿宋_GBK"/>
          <w:bCs/>
          <w:szCs w:val="32"/>
          <w:lang w:bidi="ar-SA"/>
        </w:rPr>
        <w:t>丝绸企业组织实施完成的符合支持方向、有良好效益的项目。</w:t>
      </w:r>
    </w:p>
    <w:bookmarkEnd w:id="4"/>
    <w:p w:rsidR="00955867" w:rsidRDefault="00955867" w:rsidP="00955867">
      <w:pPr>
        <w:spacing w:line="58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三、申报条件</w:t>
      </w:r>
    </w:p>
    <w:p w:rsidR="00955867" w:rsidRDefault="00955867" w:rsidP="00955867">
      <w:pPr>
        <w:pStyle w:val="New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项目申报主体需具备以下条件：</w:t>
      </w:r>
    </w:p>
    <w:p w:rsidR="00955867" w:rsidRDefault="00955867" w:rsidP="00955867">
      <w:pPr>
        <w:pStyle w:val="New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（一）在我省依法注册登记，具有独立法人资格的</w:t>
      </w:r>
      <w:r>
        <w:rPr>
          <w:rFonts w:eastAsia="方正仿宋_GBK" w:hint="eastAsia"/>
          <w:bCs/>
          <w:szCs w:val="32"/>
        </w:rPr>
        <w:t>桑蚕茧</w:t>
      </w:r>
      <w:r>
        <w:rPr>
          <w:rFonts w:eastAsia="方正仿宋_GBK"/>
          <w:szCs w:val="32"/>
        </w:rPr>
        <w:t>丝绸企业；</w:t>
      </w:r>
    </w:p>
    <w:p w:rsidR="00955867" w:rsidRDefault="00955867" w:rsidP="00955867">
      <w:pPr>
        <w:pStyle w:val="New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（二）经营状况良好，财务管理制度健全；</w:t>
      </w:r>
    </w:p>
    <w:p w:rsidR="00955867" w:rsidRDefault="00955867" w:rsidP="00955867">
      <w:pPr>
        <w:pStyle w:val="New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（三）三年内无严重违法违规行为。无严重失信行为，未被列</w:t>
      </w:r>
      <w:r>
        <w:rPr>
          <w:rFonts w:eastAsia="方正仿宋_GBK"/>
          <w:szCs w:val="32"/>
        </w:rPr>
        <w:lastRenderedPageBreak/>
        <w:t>入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信用中国（四川）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网站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联合奖惩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栏目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失信黑名单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以及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国家企业信用信息公示系统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中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经营异常名录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和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严重违法失信企业名单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。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四、支持标准</w:t>
      </w:r>
    </w:p>
    <w:p w:rsidR="00955867" w:rsidRDefault="00955867" w:rsidP="00955867">
      <w:pPr>
        <w:pStyle w:val="a0"/>
        <w:spacing w:after="0"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对符合支持方向和申报条件的项目，对项目实际投资额给予一定比例的事后奖补。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五、项目申报</w:t>
      </w:r>
    </w:p>
    <w:p w:rsidR="00955867" w:rsidRDefault="00955867" w:rsidP="00955867">
      <w:pPr>
        <w:pStyle w:val="New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符合条件且自愿申报项目的企业</w:t>
      </w:r>
      <w:r>
        <w:rPr>
          <w:rFonts w:eastAsia="方正仿宋_GBK" w:hint="eastAsia"/>
          <w:szCs w:val="32"/>
        </w:rPr>
        <w:t>（每家企业只能申报一个支持方向）</w:t>
      </w:r>
      <w:r>
        <w:rPr>
          <w:rFonts w:eastAsia="方正仿宋_GBK"/>
          <w:szCs w:val="32"/>
        </w:rPr>
        <w:t>，通过所在县级商务主管部门（包括扩权县、市）向所在市（州）商务主管部门提交申报材料（见附件</w:t>
      </w:r>
      <w:r>
        <w:rPr>
          <w:rFonts w:eastAsia="方正仿宋_GBK"/>
          <w:szCs w:val="32"/>
        </w:rPr>
        <w:t>1</w:t>
      </w:r>
      <w:r>
        <w:rPr>
          <w:rFonts w:eastAsia="方正仿宋_GBK"/>
          <w:szCs w:val="32"/>
        </w:rPr>
        <w:t>）。市（州）商务主管部门对企业申报资料进行初审，并出具初审意见后，于</w:t>
      </w:r>
      <w:r>
        <w:rPr>
          <w:rFonts w:eastAsia="方正仿宋_GBK" w:hint="eastAsia"/>
          <w:szCs w:val="32"/>
        </w:rPr>
        <w:t>6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</w:rPr>
        <w:t>20</w:t>
      </w:r>
      <w:r>
        <w:rPr>
          <w:rFonts w:eastAsia="方正仿宋_GBK"/>
          <w:szCs w:val="32"/>
        </w:rPr>
        <w:t>日前报送省厅</w:t>
      </w:r>
      <w:r>
        <w:rPr>
          <w:rFonts w:eastAsia="方正仿宋_GBK" w:hint="eastAsia"/>
          <w:szCs w:val="32"/>
        </w:rPr>
        <w:t>消费促进</w:t>
      </w:r>
      <w:r>
        <w:rPr>
          <w:rFonts w:eastAsia="方正仿宋_GBK"/>
          <w:szCs w:val="32"/>
        </w:rPr>
        <w:t>处。</w:t>
      </w:r>
    </w:p>
    <w:p w:rsidR="00955867" w:rsidRDefault="00955867" w:rsidP="00955867">
      <w:pPr>
        <w:pStyle w:val="New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同一项目不得重复多头申报中央和省级各类财政资金。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六、项目评审</w:t>
      </w:r>
    </w:p>
    <w:p w:rsidR="00955867" w:rsidRDefault="00955867" w:rsidP="00955867">
      <w:pPr>
        <w:pStyle w:val="New"/>
        <w:ind w:firstLineChars="200" w:firstLine="640"/>
        <w:rPr>
          <w:rFonts w:hint="eastAsia"/>
          <w:szCs w:val="32"/>
        </w:rPr>
      </w:pPr>
      <w:r>
        <w:rPr>
          <w:szCs w:val="32"/>
        </w:rPr>
        <w:t>商务厅组织项目审核、评审</w:t>
      </w:r>
      <w:r>
        <w:rPr>
          <w:rFonts w:hint="eastAsia"/>
          <w:szCs w:val="32"/>
        </w:rPr>
        <w:t>等。</w:t>
      </w:r>
    </w:p>
    <w:p w:rsidR="00955867" w:rsidRDefault="00955867" w:rsidP="00955867">
      <w:pPr>
        <w:pStyle w:val="a0"/>
        <w:spacing w:after="0" w:line="580" w:lineRule="exact"/>
        <w:rPr>
          <w:rFonts w:eastAsia="仿宋_GB2312"/>
          <w:sz w:val="32"/>
          <w:szCs w:val="32"/>
        </w:rPr>
      </w:pPr>
      <w:r>
        <w:rPr>
          <w:rFonts w:eastAsia="仿宋_GB2312"/>
        </w:rPr>
        <w:t xml:space="preserve">      </w:t>
      </w:r>
      <w:r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江老师</w:t>
      </w:r>
    </w:p>
    <w:p w:rsidR="00955867" w:rsidRDefault="00955867" w:rsidP="00955867">
      <w:pPr>
        <w:pStyle w:val="a0"/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</w:rPr>
        <w:t>028-83236812</w:t>
      </w:r>
    </w:p>
    <w:p w:rsidR="00955867" w:rsidRDefault="00955867" w:rsidP="00955867">
      <w:pPr>
        <w:pStyle w:val="a0"/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邮寄地址：成都市金牛区成华街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号</w:t>
      </w:r>
    </w:p>
    <w:p w:rsidR="00955867" w:rsidRDefault="00955867" w:rsidP="00955867">
      <w:pPr>
        <w:spacing w:line="58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申报材料清单</w:t>
      </w:r>
    </w:p>
    <w:p w:rsidR="00955867" w:rsidRDefault="00955867" w:rsidP="00955867">
      <w:pPr>
        <w:spacing w:line="58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年茧丝绸专项资金申报表</w:t>
      </w:r>
    </w:p>
    <w:p w:rsidR="00955867" w:rsidRDefault="00955867" w:rsidP="00955867">
      <w:pPr>
        <w:widowControl/>
        <w:adjustRightInd w:val="0"/>
        <w:snapToGrid w:val="0"/>
        <w:spacing w:line="58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项目申报单位承诺函</w:t>
      </w:r>
    </w:p>
    <w:p w:rsidR="00955867" w:rsidRDefault="00955867" w:rsidP="00955867">
      <w:pPr>
        <w:pStyle w:val="a0"/>
        <w:spacing w:after="0" w:line="580" w:lineRule="exact"/>
        <w:ind w:firstLineChars="2000" w:firstLine="6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四川省商务厅</w:t>
      </w:r>
    </w:p>
    <w:p w:rsidR="00955867" w:rsidRDefault="00955867" w:rsidP="00955867">
      <w:pPr>
        <w:pStyle w:val="a0"/>
        <w:spacing w:after="0" w:line="580" w:lineRule="exact"/>
        <w:ind w:firstLineChars="1900" w:firstLine="6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</w:t>
      </w:r>
    </w:p>
    <w:p w:rsidR="00955867" w:rsidRDefault="00955867" w:rsidP="00955867">
      <w:pPr>
        <w:spacing w:line="580" w:lineRule="exact"/>
        <w:rPr>
          <w:rFonts w:eastAsia="方正仿宋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br w:type="page"/>
      </w:r>
      <w:r>
        <w:rPr>
          <w:rFonts w:eastAsia="方正黑体_GBK"/>
          <w:bCs/>
          <w:sz w:val="32"/>
          <w:szCs w:val="32"/>
        </w:rPr>
        <w:lastRenderedPageBreak/>
        <w:t>附件</w:t>
      </w:r>
      <w:r>
        <w:rPr>
          <w:rFonts w:eastAsia="方正仿宋_GBK"/>
          <w:bCs/>
          <w:sz w:val="32"/>
          <w:szCs w:val="32"/>
        </w:rPr>
        <w:t>1</w:t>
      </w:r>
    </w:p>
    <w:p w:rsidR="00955867" w:rsidRDefault="00955867" w:rsidP="00955867">
      <w:pPr>
        <w:spacing w:line="580" w:lineRule="exact"/>
        <w:rPr>
          <w:rFonts w:eastAsia="方正仿宋_GBK"/>
          <w:bCs/>
          <w:sz w:val="32"/>
          <w:szCs w:val="32"/>
        </w:rPr>
      </w:pPr>
    </w:p>
    <w:p w:rsidR="00955867" w:rsidRDefault="00955867" w:rsidP="00955867">
      <w:pPr>
        <w:widowControl/>
        <w:adjustRightInd w:val="0"/>
        <w:snapToGrid w:val="0"/>
        <w:spacing w:line="58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申报材料清单</w:t>
      </w:r>
    </w:p>
    <w:p w:rsidR="00955867" w:rsidRDefault="00955867" w:rsidP="00955867">
      <w:pPr>
        <w:spacing w:line="580" w:lineRule="exact"/>
        <w:rPr>
          <w:rFonts w:eastAsia="方正仿宋_GBK"/>
          <w:bCs/>
          <w:sz w:val="32"/>
          <w:szCs w:val="32"/>
        </w:rPr>
      </w:pPr>
    </w:p>
    <w:p w:rsidR="00955867" w:rsidRDefault="00955867" w:rsidP="0095586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申报书（须为公司正式公文）。主要包括：申报主体简介（成立时间、注册资金、运营情况等）；项目总体完成情况简述（</w:t>
      </w:r>
      <w:r>
        <w:rPr>
          <w:rFonts w:eastAsia="方正仿宋_GBK"/>
          <w:sz w:val="32"/>
          <w:szCs w:val="32"/>
        </w:rPr>
        <w:t>300-500</w:t>
      </w:r>
      <w:r>
        <w:rPr>
          <w:rFonts w:eastAsia="方正仿宋_GBK"/>
          <w:sz w:val="32"/>
          <w:szCs w:val="32"/>
        </w:rPr>
        <w:t>字左右，完成情况、取得成果等）</w:t>
      </w:r>
      <w:r>
        <w:rPr>
          <w:rFonts w:eastAsia="方正仿宋_GBK"/>
          <w:sz w:val="32"/>
          <w:szCs w:val="32"/>
        </w:rPr>
        <w:t>;</w:t>
      </w:r>
      <w:r>
        <w:rPr>
          <w:rFonts w:eastAsia="方正仿宋_GBK"/>
          <w:sz w:val="32"/>
          <w:szCs w:val="32"/>
        </w:rPr>
        <w:t>申报支持方向及投资金额等。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2. 20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年茧丝绸专项资金申报表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见附件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。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申报企业营业执照或组织机构代码证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复印件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及相关资质证明。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申报项目建设情况报告。主要包括：项目实施背景及意义；建设主要内容；项目投资情况（投资总额，投资构成等）等；取得的经济和社会效益等。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>
        <w:rPr>
          <w:rFonts w:eastAsia="方正仿宋_GBK"/>
          <w:sz w:val="32"/>
          <w:szCs w:val="32"/>
        </w:rPr>
        <w:t>申报项目实际支出凭证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会计凭证、发票、合同、银行转账凭证等复印件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。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</w:t>
      </w:r>
      <w:r>
        <w:rPr>
          <w:rFonts w:eastAsia="方正仿宋_GBK"/>
          <w:sz w:val="32"/>
          <w:szCs w:val="32"/>
        </w:rPr>
        <w:t>由第三方专业机构出具的</w:t>
      </w:r>
      <w:r>
        <w:rPr>
          <w:rFonts w:eastAsia="方正仿宋_GBK" w:hint="eastAsia"/>
          <w:sz w:val="32"/>
          <w:szCs w:val="32"/>
        </w:rPr>
        <w:t>申报项目专项</w:t>
      </w:r>
      <w:r>
        <w:rPr>
          <w:rFonts w:eastAsia="方正仿宋_GBK"/>
          <w:sz w:val="32"/>
          <w:szCs w:val="32"/>
        </w:rPr>
        <w:t>审计报告。</w:t>
      </w:r>
    </w:p>
    <w:p w:rsidR="00955867" w:rsidRDefault="00955867" w:rsidP="0095586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</w:t>
      </w:r>
      <w:r>
        <w:rPr>
          <w:rFonts w:eastAsia="方正仿宋_GBK"/>
          <w:sz w:val="32"/>
          <w:szCs w:val="32"/>
        </w:rPr>
        <w:t>项目申报单位承诺函（见附件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）。</w:t>
      </w:r>
    </w:p>
    <w:p w:rsidR="00955867" w:rsidRDefault="00955867" w:rsidP="00955867">
      <w:pPr>
        <w:pStyle w:val="a0"/>
        <w:spacing w:after="0"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注：项目申报材料统一使用</w:t>
      </w:r>
      <w:r>
        <w:rPr>
          <w:rFonts w:eastAsia="方正仿宋_GBK"/>
          <w:sz w:val="32"/>
          <w:szCs w:val="32"/>
        </w:rPr>
        <w:t>A4</w:t>
      </w:r>
      <w:r>
        <w:rPr>
          <w:rFonts w:eastAsia="方正仿宋_GBK"/>
          <w:sz w:val="32"/>
          <w:szCs w:val="32"/>
        </w:rPr>
        <w:t>纸，一式六份，按顺序装订成册，在首页、末页加盖公章及骑缝章。</w:t>
      </w:r>
    </w:p>
    <w:p w:rsidR="00955867" w:rsidRDefault="00955867" w:rsidP="00955867">
      <w:pPr>
        <w:spacing w:line="400" w:lineRule="exact"/>
        <w:rPr>
          <w:rFonts w:eastAsia="黑体"/>
          <w:bCs/>
          <w:sz w:val="32"/>
          <w:szCs w:val="32"/>
        </w:rPr>
      </w:pPr>
    </w:p>
    <w:p w:rsidR="00955867" w:rsidRDefault="00955867" w:rsidP="00955867">
      <w:pPr>
        <w:spacing w:line="400" w:lineRule="exact"/>
        <w:rPr>
          <w:rFonts w:eastAsia="黑体"/>
          <w:b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/>
          <w:b/>
          <w:bCs/>
          <w:sz w:val="32"/>
          <w:szCs w:val="32"/>
        </w:rPr>
        <w:lastRenderedPageBreak/>
        <w:t>附件</w:t>
      </w:r>
      <w:r>
        <w:rPr>
          <w:rFonts w:eastAsia="黑体"/>
          <w:b/>
          <w:bCs/>
          <w:sz w:val="32"/>
          <w:szCs w:val="32"/>
        </w:rPr>
        <w:t>2</w:t>
      </w:r>
    </w:p>
    <w:p w:rsidR="00955867" w:rsidRDefault="00955867" w:rsidP="00955867">
      <w:pPr>
        <w:pStyle w:val="a0"/>
      </w:pPr>
    </w:p>
    <w:p w:rsidR="00955867" w:rsidRDefault="00955867" w:rsidP="00955867">
      <w:pPr>
        <w:widowControl/>
        <w:adjustRightInd w:val="0"/>
        <w:snapToGrid w:val="0"/>
        <w:spacing w:line="54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20</w:t>
      </w:r>
      <w:r>
        <w:rPr>
          <w:rFonts w:eastAsia="方正小标宋_GBK" w:hint="eastAsia"/>
          <w:b/>
          <w:bCs/>
          <w:kern w:val="0"/>
          <w:sz w:val="44"/>
          <w:szCs w:val="44"/>
        </w:rPr>
        <w:t>24</w:t>
      </w:r>
      <w:r>
        <w:rPr>
          <w:rFonts w:eastAsia="方正小标宋_GBK"/>
          <w:b/>
          <w:bCs/>
          <w:kern w:val="0"/>
          <w:sz w:val="44"/>
          <w:szCs w:val="44"/>
        </w:rPr>
        <w:t>年茧丝绸专项资金申报表</w:t>
      </w:r>
    </w:p>
    <w:p w:rsidR="00955867" w:rsidRDefault="00955867" w:rsidP="00955867">
      <w:pPr>
        <w:pStyle w:val="a0"/>
      </w:pPr>
    </w:p>
    <w:p w:rsidR="00955867" w:rsidRDefault="00955867" w:rsidP="00955867">
      <w:pPr>
        <w:widowControl/>
        <w:spacing w:line="540" w:lineRule="exac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申报单位</w:t>
      </w:r>
      <w:r>
        <w:rPr>
          <w:rFonts w:eastAsia="仿宋_GB2312"/>
          <w:kern w:val="0"/>
          <w:szCs w:val="21"/>
        </w:rPr>
        <w:t>(</w:t>
      </w:r>
      <w:r>
        <w:rPr>
          <w:rFonts w:eastAsia="仿宋_GB2312"/>
          <w:kern w:val="0"/>
          <w:szCs w:val="21"/>
        </w:rPr>
        <w:t>盖章</w:t>
      </w:r>
      <w:r>
        <w:rPr>
          <w:rFonts w:eastAsia="仿宋_GB2312"/>
          <w:kern w:val="0"/>
          <w:szCs w:val="21"/>
        </w:rPr>
        <w:t>)</w:t>
      </w:r>
      <w:r>
        <w:rPr>
          <w:rFonts w:eastAsia="仿宋_GB2312"/>
          <w:kern w:val="0"/>
          <w:szCs w:val="21"/>
        </w:rPr>
        <w:t>：</w:t>
      </w:r>
      <w:r>
        <w:rPr>
          <w:rFonts w:eastAsia="仿宋_GB2312"/>
          <w:kern w:val="0"/>
          <w:szCs w:val="21"/>
        </w:rPr>
        <w:t xml:space="preserve">                                    </w:t>
      </w:r>
      <w:r>
        <w:rPr>
          <w:rFonts w:eastAsia="仿宋_GB2312"/>
          <w:kern w:val="0"/>
          <w:szCs w:val="21"/>
        </w:rPr>
        <w:t>申报单位法定代表人签名：</w:t>
      </w:r>
      <w:r>
        <w:rPr>
          <w:rFonts w:eastAsia="仿宋_GB2312"/>
          <w:kern w:val="0"/>
          <w:szCs w:val="21"/>
        </w:rPr>
        <w:t xml:space="preserve">                                                </w:t>
      </w:r>
    </w:p>
    <w:tbl>
      <w:tblPr>
        <w:tblW w:w="101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98"/>
        <w:gridCol w:w="1680"/>
        <w:gridCol w:w="115"/>
        <w:gridCol w:w="1081"/>
        <w:gridCol w:w="180"/>
        <w:gridCol w:w="1007"/>
        <w:gridCol w:w="76"/>
        <w:gridCol w:w="1483"/>
        <w:gridCol w:w="137"/>
        <w:gridCol w:w="855"/>
        <w:gridCol w:w="1691"/>
      </w:tblGrid>
      <w:tr w:rsidR="00955867" w:rsidTr="00C8486D">
        <w:trPr>
          <w:trHeight w:val="20"/>
          <w:jc w:val="center"/>
        </w:trPr>
        <w:tc>
          <w:tcPr>
            <w:tcW w:w="101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一、企业基本情况</w:t>
            </w:r>
          </w:p>
        </w:tc>
      </w:tr>
      <w:tr w:rsidR="00955867" w:rsidTr="00C8486D">
        <w:trPr>
          <w:trHeight w:val="613"/>
          <w:jc w:val="center"/>
        </w:trPr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企业名称</w:t>
            </w:r>
          </w:p>
        </w:tc>
        <w:tc>
          <w:tcPr>
            <w:tcW w:w="413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企业法人代码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55867" w:rsidTr="00C8486D">
        <w:trPr>
          <w:trHeight w:val="20"/>
          <w:jc w:val="center"/>
        </w:trPr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企业地址</w:t>
            </w:r>
          </w:p>
        </w:tc>
        <w:tc>
          <w:tcPr>
            <w:tcW w:w="413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2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邮政编码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 w:rsidR="00955867" w:rsidTr="00C8486D">
        <w:trPr>
          <w:trHeight w:val="20"/>
          <w:jc w:val="center"/>
        </w:trPr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注册时间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企业性质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2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ind w:firstLineChars="400" w:firstLine="84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法定代表人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 w:rsidR="00955867" w:rsidTr="00C8486D">
        <w:trPr>
          <w:trHeight w:val="20"/>
          <w:jc w:val="center"/>
        </w:trPr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主营业务</w:t>
            </w:r>
          </w:p>
        </w:tc>
        <w:tc>
          <w:tcPr>
            <w:tcW w:w="830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55867" w:rsidTr="00C8486D">
        <w:trPr>
          <w:trHeight w:val="20"/>
          <w:jc w:val="center"/>
        </w:trPr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开户银行</w:t>
            </w:r>
          </w:p>
        </w:tc>
        <w:tc>
          <w:tcPr>
            <w:tcW w:w="28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帐号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信用等级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 w:rsidR="00955867" w:rsidTr="00C8486D">
        <w:trPr>
          <w:trHeight w:val="20"/>
          <w:jc w:val="center"/>
        </w:trPr>
        <w:tc>
          <w:tcPr>
            <w:tcW w:w="10103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二、企业上年度财务数据（万元）</w:t>
            </w:r>
          </w:p>
        </w:tc>
      </w:tr>
      <w:tr w:rsidR="00955867" w:rsidTr="00C8486D">
        <w:trPr>
          <w:trHeight w:val="20"/>
          <w:jc w:val="center"/>
        </w:trPr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主营业务收入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净利润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税金</w:t>
            </w:r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 w:rsidR="00955867" w:rsidTr="00C8486D">
        <w:trPr>
          <w:trHeight w:val="370"/>
          <w:jc w:val="center"/>
        </w:trPr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资本金总额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资产总额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资产负债率</w:t>
            </w:r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55867" w:rsidTr="00C8486D">
        <w:trPr>
          <w:trHeight w:val="20"/>
          <w:jc w:val="center"/>
        </w:trPr>
        <w:tc>
          <w:tcPr>
            <w:tcW w:w="10103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三、申报项目情况</w:t>
            </w:r>
          </w:p>
        </w:tc>
      </w:tr>
      <w:tr w:rsidR="00955867" w:rsidTr="00C8486D">
        <w:trPr>
          <w:trHeight w:val="20"/>
          <w:jc w:val="center"/>
        </w:trPr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30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 w:rsidR="00955867" w:rsidTr="00C8486D">
        <w:trPr>
          <w:trHeight w:val="777"/>
          <w:jc w:val="center"/>
        </w:trPr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项目基本情况</w:t>
            </w:r>
          </w:p>
          <w:p w:rsidR="00955867" w:rsidRDefault="00955867" w:rsidP="00C848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200</w:t>
            </w:r>
            <w:r>
              <w:rPr>
                <w:rFonts w:eastAsia="仿宋_GB2312"/>
                <w:kern w:val="0"/>
                <w:szCs w:val="21"/>
              </w:rPr>
              <w:t>字以内）</w:t>
            </w:r>
          </w:p>
        </w:tc>
        <w:tc>
          <w:tcPr>
            <w:tcW w:w="830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55867" w:rsidTr="00C8486D">
        <w:trPr>
          <w:trHeight w:val="1374"/>
          <w:jc w:val="center"/>
        </w:trPr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申报</w:t>
            </w:r>
            <w:r>
              <w:rPr>
                <w:rFonts w:eastAsia="仿宋_GB2312"/>
                <w:kern w:val="0"/>
                <w:szCs w:val="21"/>
              </w:rPr>
              <w:t>支持方向</w:t>
            </w:r>
          </w:p>
          <w:p w:rsidR="00955867" w:rsidRDefault="00955867" w:rsidP="00C8486D">
            <w:pPr>
              <w:pStyle w:val="a0"/>
              <w:rPr>
                <w:rFonts w:eastAsia="仿宋_GB2312" w:hint="eastAsia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方正仿宋_GBK" w:hint="eastAsia"/>
                <w:szCs w:val="32"/>
              </w:rPr>
              <w:t>每家企业只能申报一个支持方向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830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400" w:lineRule="exact"/>
              <w:ind w:firstLineChars="500" w:firstLine="10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 w:hint="eastAsia"/>
                <w:kern w:val="0"/>
                <w:szCs w:val="21"/>
              </w:rPr>
              <w:t>夯实产业基础</w:t>
            </w:r>
            <w:r>
              <w:rPr>
                <w:rFonts w:eastAsia="仿宋_GB2312"/>
                <w:kern w:val="0"/>
                <w:szCs w:val="21"/>
              </w:rPr>
              <w:t>方向</w:t>
            </w:r>
          </w:p>
          <w:p w:rsidR="00955867" w:rsidRDefault="00955867" w:rsidP="00C8486D">
            <w:pPr>
              <w:widowControl/>
              <w:spacing w:line="400" w:lineRule="exact"/>
              <w:ind w:firstLineChars="500" w:firstLine="10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 w:hint="eastAsia"/>
                <w:kern w:val="0"/>
                <w:szCs w:val="21"/>
              </w:rPr>
              <w:t>加快科技创新</w:t>
            </w:r>
            <w:r>
              <w:rPr>
                <w:rFonts w:eastAsia="仿宋_GB2312"/>
                <w:kern w:val="0"/>
                <w:szCs w:val="21"/>
              </w:rPr>
              <w:t>方向</w:t>
            </w:r>
          </w:p>
          <w:p w:rsidR="00955867" w:rsidRDefault="00955867" w:rsidP="00C8486D">
            <w:pPr>
              <w:widowControl/>
              <w:spacing w:line="400" w:lineRule="exact"/>
              <w:ind w:firstLineChars="500" w:firstLine="10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 w:hint="eastAsia"/>
                <w:kern w:val="0"/>
                <w:szCs w:val="21"/>
              </w:rPr>
              <w:t>促进丝绸消费</w:t>
            </w:r>
            <w:r>
              <w:rPr>
                <w:rFonts w:eastAsia="仿宋_GB2312"/>
                <w:kern w:val="0"/>
                <w:szCs w:val="21"/>
              </w:rPr>
              <w:t>方向</w:t>
            </w:r>
          </w:p>
          <w:p w:rsidR="00955867" w:rsidRDefault="00955867" w:rsidP="00C8486D">
            <w:pPr>
              <w:pStyle w:val="a0"/>
              <w:ind w:firstLineChars="500" w:firstLine="1050"/>
            </w:pP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 w:hint="eastAsia"/>
                <w:kern w:val="0"/>
                <w:szCs w:val="21"/>
              </w:rPr>
              <w:t>提升公共服务</w:t>
            </w:r>
            <w:r>
              <w:rPr>
                <w:rFonts w:eastAsia="仿宋_GB2312"/>
                <w:kern w:val="0"/>
                <w:szCs w:val="21"/>
              </w:rPr>
              <w:t>方向</w:t>
            </w:r>
          </w:p>
        </w:tc>
      </w:tr>
      <w:tr w:rsidR="00955867" w:rsidTr="00C8486D">
        <w:trPr>
          <w:trHeight w:val="929"/>
          <w:jc w:val="center"/>
        </w:trPr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项目实际投资</w:t>
            </w:r>
          </w:p>
          <w:p w:rsidR="00955867" w:rsidRDefault="00955867" w:rsidP="00C848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  <w:tc>
          <w:tcPr>
            <w:tcW w:w="8305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400" w:lineRule="exact"/>
              <w:ind w:firstLineChars="1100" w:firstLine="2310"/>
              <w:jc w:val="left"/>
              <w:rPr>
                <w:rFonts w:eastAsia="仿宋_GB2312"/>
                <w:kern w:val="0"/>
                <w:sz w:val="44"/>
                <w:szCs w:val="44"/>
              </w:rPr>
            </w:pP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方正仿宋_GBK" w:hint="eastAsia"/>
                <w:bCs/>
                <w:szCs w:val="32"/>
              </w:rPr>
              <w:t>2023</w:t>
            </w:r>
            <w:r>
              <w:rPr>
                <w:rFonts w:eastAsia="方正仿宋_GBK"/>
                <w:bCs/>
                <w:szCs w:val="32"/>
              </w:rPr>
              <w:t>年</w:t>
            </w:r>
            <w:r>
              <w:rPr>
                <w:rFonts w:eastAsia="方正仿宋_GBK" w:hint="eastAsia"/>
                <w:bCs/>
                <w:szCs w:val="32"/>
              </w:rPr>
              <w:t>6</w:t>
            </w:r>
            <w:r>
              <w:rPr>
                <w:rFonts w:eastAsia="方正仿宋_GBK"/>
                <w:bCs/>
                <w:szCs w:val="32"/>
              </w:rPr>
              <w:t>月</w:t>
            </w:r>
            <w:r>
              <w:rPr>
                <w:rFonts w:eastAsia="方正仿宋_GBK"/>
                <w:bCs/>
                <w:szCs w:val="32"/>
              </w:rPr>
              <w:t>1</w:t>
            </w:r>
            <w:r>
              <w:rPr>
                <w:rFonts w:eastAsia="方正仿宋_GBK" w:hint="eastAsia"/>
                <w:bCs/>
                <w:szCs w:val="32"/>
              </w:rPr>
              <w:t>5</w:t>
            </w:r>
            <w:r>
              <w:rPr>
                <w:rFonts w:eastAsia="方正仿宋_GBK"/>
                <w:bCs/>
                <w:szCs w:val="32"/>
              </w:rPr>
              <w:t>日至</w:t>
            </w:r>
            <w:r>
              <w:rPr>
                <w:rFonts w:eastAsia="方正仿宋_GBK"/>
                <w:bCs/>
                <w:szCs w:val="32"/>
              </w:rPr>
              <w:t>202</w:t>
            </w:r>
            <w:r>
              <w:rPr>
                <w:rFonts w:eastAsia="方正仿宋_GBK" w:hint="eastAsia"/>
                <w:bCs/>
                <w:szCs w:val="32"/>
              </w:rPr>
              <w:t>4</w:t>
            </w:r>
            <w:r>
              <w:rPr>
                <w:rFonts w:eastAsia="方正仿宋_GBK"/>
                <w:bCs/>
                <w:szCs w:val="32"/>
              </w:rPr>
              <w:t>年</w:t>
            </w:r>
            <w:r>
              <w:rPr>
                <w:rFonts w:eastAsia="方正仿宋_GBK" w:hint="eastAsia"/>
                <w:bCs/>
                <w:szCs w:val="32"/>
              </w:rPr>
              <w:t>6</w:t>
            </w:r>
            <w:r>
              <w:rPr>
                <w:rFonts w:eastAsia="方正仿宋_GBK"/>
                <w:bCs/>
                <w:szCs w:val="32"/>
              </w:rPr>
              <w:t>月</w:t>
            </w:r>
            <w:r>
              <w:rPr>
                <w:rFonts w:eastAsia="方正仿宋_GBK" w:hint="eastAsia"/>
                <w:bCs/>
                <w:szCs w:val="32"/>
              </w:rPr>
              <w:t>15</w:t>
            </w:r>
            <w:r>
              <w:rPr>
                <w:rFonts w:eastAsia="方正仿宋_GBK"/>
                <w:bCs/>
                <w:szCs w:val="32"/>
              </w:rPr>
              <w:t>日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</w:tr>
      <w:tr w:rsidR="00955867" w:rsidTr="00C8486D">
        <w:trPr>
          <w:trHeight w:val="958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867" w:rsidRDefault="00955867" w:rsidP="00C848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市（州）商务主管部门初审意见</w:t>
            </w:r>
          </w:p>
        </w:tc>
        <w:tc>
          <w:tcPr>
            <w:tcW w:w="8305" w:type="dxa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955867" w:rsidRDefault="00955867" w:rsidP="00C848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      (</w:t>
            </w:r>
            <w:r>
              <w:rPr>
                <w:rFonts w:eastAsia="仿宋_GB2312"/>
                <w:kern w:val="0"/>
                <w:szCs w:val="21"/>
              </w:rPr>
              <w:t>盖章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</w:tr>
    </w:tbl>
    <w:p w:rsidR="00955867" w:rsidRDefault="00955867" w:rsidP="00955867">
      <w:pPr>
        <w:spacing w:line="400" w:lineRule="exact"/>
        <w:rPr>
          <w:rFonts w:eastAsia="黑体"/>
          <w:b/>
          <w:bCs/>
          <w:sz w:val="32"/>
          <w:szCs w:val="32"/>
        </w:rPr>
      </w:pPr>
    </w:p>
    <w:p w:rsidR="00955867" w:rsidRDefault="00955867" w:rsidP="00955867">
      <w:pPr>
        <w:spacing w:line="400" w:lineRule="exac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lastRenderedPageBreak/>
        <w:t>附件</w:t>
      </w:r>
      <w:r>
        <w:rPr>
          <w:rFonts w:eastAsia="黑体"/>
          <w:b/>
          <w:bCs/>
          <w:sz w:val="32"/>
          <w:szCs w:val="32"/>
        </w:rPr>
        <w:t>3</w:t>
      </w:r>
    </w:p>
    <w:p w:rsidR="00955867" w:rsidRDefault="00955867" w:rsidP="00955867">
      <w:pPr>
        <w:widowControl/>
        <w:adjustRightInd w:val="0"/>
        <w:snapToGrid w:val="0"/>
        <w:jc w:val="center"/>
        <w:rPr>
          <w:rFonts w:eastAsia="方正小标宋简体"/>
          <w:b/>
          <w:bCs/>
          <w:kern w:val="0"/>
          <w:sz w:val="44"/>
          <w:szCs w:val="44"/>
        </w:rPr>
      </w:pPr>
      <w:r>
        <w:rPr>
          <w:rFonts w:eastAsia="方正小标宋简体"/>
          <w:b/>
          <w:bCs/>
          <w:kern w:val="0"/>
          <w:sz w:val="44"/>
          <w:szCs w:val="44"/>
        </w:rPr>
        <w:t>项目申报单位承诺函</w:t>
      </w:r>
    </w:p>
    <w:p w:rsidR="00955867" w:rsidRDefault="00955867" w:rsidP="00955867">
      <w:pPr>
        <w:pStyle w:val="a0"/>
        <w:spacing w:after="0"/>
        <w:rPr>
          <w:b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66"/>
        <w:gridCol w:w="2400"/>
        <w:gridCol w:w="1680"/>
        <w:gridCol w:w="2280"/>
      </w:tblGrid>
      <w:tr w:rsidR="00955867" w:rsidTr="00C8486D">
        <w:trPr>
          <w:trHeight w:val="55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申报单位名称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55867" w:rsidTr="00C8486D">
        <w:trPr>
          <w:trHeight w:val="66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法定代表人姓名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单位注册地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955867" w:rsidTr="00C8486D">
        <w:trPr>
          <w:trHeight w:val="5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955867" w:rsidTr="00C8486D">
        <w:trPr>
          <w:trHeight w:val="6784"/>
        </w:trPr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67" w:rsidRDefault="00955867" w:rsidP="00C8486D">
            <w:pPr>
              <w:widowControl/>
              <w:adjustRightInd w:val="0"/>
              <w:snapToGrid w:val="0"/>
              <w:spacing w:line="52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申报人郑重声明如下：</w:t>
            </w:r>
          </w:p>
          <w:p w:rsidR="00955867" w:rsidRDefault="00955867" w:rsidP="00C8486D">
            <w:pPr>
              <w:widowControl/>
              <w:adjustRightInd w:val="0"/>
              <w:snapToGrid w:val="0"/>
              <w:spacing w:line="52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t>申报人依法注册，具有独立法人资格，并合法经营；</w:t>
            </w:r>
          </w:p>
          <w:p w:rsidR="00955867" w:rsidRDefault="00955867" w:rsidP="00C8486D">
            <w:pPr>
              <w:widowControl/>
              <w:adjustRightInd w:val="0"/>
              <w:snapToGrid w:val="0"/>
              <w:spacing w:line="52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eastAsia="仿宋_GB2312"/>
                <w:kern w:val="0"/>
                <w:sz w:val="24"/>
              </w:rPr>
              <w:t>申报人申报的所有文件、单证和资料是准确、真实、完整和有效的；</w:t>
            </w:r>
          </w:p>
          <w:p w:rsidR="00955867" w:rsidRDefault="00955867" w:rsidP="00C8486D">
            <w:pPr>
              <w:widowControl/>
              <w:adjustRightInd w:val="0"/>
              <w:snapToGrid w:val="0"/>
              <w:spacing w:line="52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eastAsia="仿宋_GB2312"/>
                <w:kern w:val="0"/>
                <w:sz w:val="24"/>
              </w:rPr>
              <w:t>申报人申报的所有复印件均与原件核对，完全一致；</w:t>
            </w:r>
          </w:p>
          <w:p w:rsidR="00955867" w:rsidRDefault="00955867" w:rsidP="00C8486D">
            <w:pPr>
              <w:widowControl/>
              <w:adjustRightInd w:val="0"/>
              <w:snapToGrid w:val="0"/>
              <w:spacing w:line="52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</w:t>
            </w:r>
            <w:r>
              <w:rPr>
                <w:rFonts w:eastAsia="仿宋_GB2312"/>
                <w:kern w:val="0"/>
                <w:sz w:val="24"/>
              </w:rPr>
              <w:t>申报人承诺本项目没有重复申报财政资金；</w:t>
            </w:r>
          </w:p>
          <w:p w:rsidR="00955867" w:rsidRDefault="00955867" w:rsidP="00C8486D">
            <w:pPr>
              <w:widowControl/>
              <w:adjustRightInd w:val="0"/>
              <w:snapToGrid w:val="0"/>
              <w:spacing w:line="52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</w:t>
            </w:r>
            <w:r>
              <w:rPr>
                <w:rFonts w:eastAsia="仿宋_GB2312"/>
                <w:kern w:val="0"/>
                <w:sz w:val="24"/>
              </w:rPr>
              <w:t>申报人承诺接受有关主管部门为审核本项目而进行的必要核查；</w:t>
            </w:r>
          </w:p>
          <w:p w:rsidR="00955867" w:rsidRDefault="00955867" w:rsidP="00C8486D">
            <w:pPr>
              <w:widowControl/>
              <w:adjustRightInd w:val="0"/>
              <w:snapToGrid w:val="0"/>
              <w:spacing w:line="52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</w:t>
            </w:r>
            <w:r>
              <w:rPr>
                <w:rFonts w:eastAsia="仿宋_GB2312"/>
                <w:kern w:val="0"/>
                <w:sz w:val="24"/>
              </w:rPr>
              <w:t>申报人承诺近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年无违法和严重失信行为。</w:t>
            </w:r>
          </w:p>
          <w:p w:rsidR="00955867" w:rsidRDefault="00955867" w:rsidP="00C8486D">
            <w:pPr>
              <w:widowControl/>
              <w:adjustRightInd w:val="0"/>
              <w:snapToGrid w:val="0"/>
              <w:spacing w:line="52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如有违反上述声明及国家法律、法规规定的行为，申报人将承担由此带来的一切法律责任。</w:t>
            </w:r>
          </w:p>
          <w:p w:rsidR="00955867" w:rsidRDefault="00955867" w:rsidP="00C8486D">
            <w:pPr>
              <w:widowControl/>
              <w:adjustRightInd w:val="0"/>
              <w:snapToGrid w:val="0"/>
              <w:spacing w:line="52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</w:p>
          <w:p w:rsidR="00955867" w:rsidRDefault="00955867" w:rsidP="00C8486D">
            <w:pPr>
              <w:widowControl/>
              <w:adjustRightInd w:val="0"/>
              <w:snapToGrid w:val="0"/>
              <w:spacing w:line="52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申报单位法定代表人或授权人：</w:t>
            </w:r>
            <w:r>
              <w:rPr>
                <w:rFonts w:eastAsia="仿宋_GB2312"/>
                <w:kern w:val="0"/>
                <w:sz w:val="24"/>
              </w:rPr>
              <w:t xml:space="preserve">                       </w:t>
            </w:r>
            <w:r>
              <w:rPr>
                <w:rFonts w:eastAsia="仿宋_GB2312"/>
                <w:kern w:val="0"/>
                <w:sz w:val="24"/>
              </w:rPr>
              <w:t>申报单位盖章：</w:t>
            </w:r>
          </w:p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（签名）</w:t>
            </w:r>
            <w:r>
              <w:rPr>
                <w:rFonts w:eastAsia="仿宋_GB2312"/>
                <w:kern w:val="0"/>
                <w:sz w:val="24"/>
              </w:rPr>
              <w:t xml:space="preserve">                     </w:t>
            </w:r>
          </w:p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top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955867" w:rsidTr="00C8486D">
        <w:trPr>
          <w:trHeight w:val="65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单位联系人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955867" w:rsidTr="00C8486D">
        <w:trPr>
          <w:trHeight w:val="5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联系传真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移动电话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955867" w:rsidTr="00C8486D">
        <w:trPr>
          <w:trHeight w:val="55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电子邮件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67" w:rsidRDefault="00955867" w:rsidP="00C8486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955867" w:rsidRDefault="00955867" w:rsidP="00955867">
      <w:pPr>
        <w:widowControl/>
        <w:adjustRightInd w:val="0"/>
        <w:snapToGrid w:val="0"/>
        <w:spacing w:line="400" w:lineRule="exact"/>
        <w:jc w:val="left"/>
        <w:textAlignment w:val="top"/>
        <w:rPr>
          <w:rFonts w:eastAsia="黑体"/>
          <w:szCs w:val="32"/>
        </w:rPr>
      </w:pPr>
      <w:r>
        <w:rPr>
          <w:rFonts w:eastAsia="仿宋_GB2312"/>
          <w:kern w:val="0"/>
          <w:sz w:val="24"/>
        </w:rPr>
        <w:t>说明：申报单位法定代表人签名栏须手签，使用名章无效。</w:t>
      </w:r>
      <w:r>
        <w:rPr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margin-left:283.5pt;margin-top:30.15pt;width:155.85pt;height:54.2pt;z-index:-251656192;mso-wrap-style:none;mso-position-horizontal-relative:text;mso-position-vertical-relative:text" filled="f" stroked="f">
            <v:textbox style="mso-fit-shape-to-text:t" inset="7.09pt,3.69pt,7.09pt,3.69pt">
              <w:txbxContent>
                <w:p w:rsidR="00955867" w:rsidRDefault="00955867" w:rsidP="00955867"/>
              </w:txbxContent>
            </v:textbox>
          </v:shape>
        </w:pict>
      </w:r>
    </w:p>
    <w:p w:rsidR="00955867" w:rsidRDefault="00955867" w:rsidP="00955867">
      <w:pPr>
        <w:pStyle w:val="a0"/>
        <w:rPr>
          <w:rFonts w:hint="eastAsia"/>
        </w:rPr>
      </w:pPr>
    </w:p>
    <w:p w:rsidR="00955867" w:rsidRPr="00955867" w:rsidRDefault="00955867" w:rsidP="00955867">
      <w:pPr>
        <w:pStyle w:val="a0"/>
      </w:pPr>
    </w:p>
    <w:p w:rsidR="00CF5325" w:rsidRDefault="00CF5325">
      <w:pPr>
        <w:pStyle w:val="a0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sectPr w:rsidR="00CF5325" w:rsidSect="00CF5325">
      <w:pgSz w:w="11906" w:h="16838"/>
      <w:pgMar w:top="2098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7F" w:rsidRDefault="00A8087F" w:rsidP="00955867">
      <w:r>
        <w:separator/>
      </w:r>
    </w:p>
  </w:endnote>
  <w:endnote w:type="continuationSeparator" w:id="0">
    <w:p w:rsidR="00A8087F" w:rsidRDefault="00A8087F" w:rsidP="0095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7F" w:rsidRDefault="00A8087F" w:rsidP="00955867">
      <w:r>
        <w:separator/>
      </w:r>
    </w:p>
  </w:footnote>
  <w:footnote w:type="continuationSeparator" w:id="0">
    <w:p w:rsidR="00A8087F" w:rsidRDefault="00A8087F" w:rsidP="00955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6E18"/>
    <w:multiLevelType w:val="singleLevel"/>
    <w:tmpl w:val="1DDB6E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JiY2ZjZGMzYmMzM2RlMDBkZGY4NzdkMjY2NjUwNzgifQ=="/>
  </w:docVars>
  <w:rsids>
    <w:rsidRoot w:val="338B56F7"/>
    <w:rsid w:val="00052A18"/>
    <w:rsid w:val="00955867"/>
    <w:rsid w:val="00A8087F"/>
    <w:rsid w:val="00CF5325"/>
    <w:rsid w:val="023C4E17"/>
    <w:rsid w:val="0C8C0CE0"/>
    <w:rsid w:val="0EAC0C2F"/>
    <w:rsid w:val="133E013A"/>
    <w:rsid w:val="20EA3839"/>
    <w:rsid w:val="21B52AD4"/>
    <w:rsid w:val="22CC58EC"/>
    <w:rsid w:val="2F0B779C"/>
    <w:rsid w:val="338B56F7"/>
    <w:rsid w:val="3781684D"/>
    <w:rsid w:val="410127AD"/>
    <w:rsid w:val="45B918A8"/>
    <w:rsid w:val="479A3013"/>
    <w:rsid w:val="4A630034"/>
    <w:rsid w:val="4B7E5126"/>
    <w:rsid w:val="533407C0"/>
    <w:rsid w:val="569A3030"/>
    <w:rsid w:val="596D4A2C"/>
    <w:rsid w:val="5A715E56"/>
    <w:rsid w:val="5CEB6393"/>
    <w:rsid w:val="5EBB422E"/>
    <w:rsid w:val="61337D8E"/>
    <w:rsid w:val="69EB79D2"/>
    <w:rsid w:val="71772037"/>
    <w:rsid w:val="7B12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32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rsid w:val="00CF5325"/>
    <w:pPr>
      <w:spacing w:after="120"/>
    </w:pPr>
  </w:style>
  <w:style w:type="paragraph" w:styleId="a4">
    <w:name w:val="header"/>
    <w:basedOn w:val="a"/>
    <w:link w:val="Char"/>
    <w:rsid w:val="00955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55867"/>
    <w:rPr>
      <w:kern w:val="2"/>
      <w:sz w:val="18"/>
      <w:szCs w:val="18"/>
    </w:rPr>
  </w:style>
  <w:style w:type="paragraph" w:styleId="a5">
    <w:name w:val="footer"/>
    <w:basedOn w:val="a"/>
    <w:link w:val="Char0"/>
    <w:rsid w:val="00955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55867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955867"/>
    <w:pPr>
      <w:ind w:leftChars="2500" w:left="100"/>
    </w:pPr>
  </w:style>
  <w:style w:type="character" w:customStyle="1" w:styleId="Char1">
    <w:name w:val="日期 Char"/>
    <w:basedOn w:val="a1"/>
    <w:link w:val="a6"/>
    <w:rsid w:val="00955867"/>
    <w:rPr>
      <w:kern w:val="2"/>
      <w:sz w:val="21"/>
      <w:szCs w:val="24"/>
    </w:rPr>
  </w:style>
  <w:style w:type="paragraph" w:customStyle="1" w:styleId="New">
    <w:name w:val="正文 New"/>
    <w:rsid w:val="00955867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527292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虎魄</dc:creator>
  <cp:lastModifiedBy>Administrator</cp:lastModifiedBy>
  <cp:revision>2</cp:revision>
  <dcterms:created xsi:type="dcterms:W3CDTF">2024-06-06T01:34:00Z</dcterms:created>
  <dcterms:modified xsi:type="dcterms:W3CDTF">2024-06-07T07:21:00Z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FD4C9F2B0A3B45918FCB1F0C5955883C_11</vt:lpwstr>
  </property>
</Properties>
</file>