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92" w:rsidRDefault="00387253" w:rsidP="00783061">
      <w:pPr>
        <w:overflowPunct w:val="0"/>
        <w:spacing w:line="1160" w:lineRule="exact"/>
        <w:rPr>
          <w:rFonts w:eastAsia="方正小标宋_GBK" w:cs="方正小标宋_GBK"/>
          <w:b/>
          <w:bCs/>
          <w:sz w:val="56"/>
          <w:szCs w:val="56"/>
        </w:rPr>
      </w:pPr>
      <w:r>
        <w:rPr>
          <w:rFonts w:eastAsia="方正小标宋_GBK" w:cs="方正小标宋_GBK" w:hint="eastAsia"/>
          <w:b/>
          <w:bCs/>
          <w:sz w:val="56"/>
          <w:szCs w:val="56"/>
        </w:rPr>
        <w:t>南充市嘉陵区突发公共卫生事件</w:t>
      </w:r>
    </w:p>
    <w:p w:rsidR="002E6892" w:rsidRDefault="00387253">
      <w:pPr>
        <w:overflowPunct w:val="0"/>
        <w:spacing w:line="1160" w:lineRule="exact"/>
        <w:jc w:val="center"/>
        <w:rPr>
          <w:rFonts w:eastAsia="方正小标宋_GBK" w:cs="方正小标宋_GBK"/>
          <w:b/>
          <w:bCs/>
          <w:sz w:val="56"/>
          <w:szCs w:val="56"/>
        </w:rPr>
      </w:pPr>
      <w:r>
        <w:rPr>
          <w:rFonts w:eastAsia="方正小标宋_GBK" w:cs="方正小标宋_GBK" w:hint="eastAsia"/>
          <w:b/>
          <w:bCs/>
          <w:sz w:val="56"/>
          <w:szCs w:val="56"/>
        </w:rPr>
        <w:t>应急预案（试行）</w:t>
      </w:r>
    </w:p>
    <w:p w:rsidR="002E6892" w:rsidRDefault="00387253">
      <w:pPr>
        <w:overflowPunct w:val="0"/>
        <w:rPr>
          <w:rFonts w:eastAsia="方正小标宋_GBK" w:cs="方正小标宋_GBK"/>
          <w:b/>
          <w:bCs/>
          <w:sz w:val="44"/>
          <w:szCs w:val="44"/>
        </w:rPr>
      </w:pPr>
      <w:r>
        <w:rPr>
          <w:rFonts w:eastAsia="方正小标宋_GBK" w:cs="方正小标宋_GBK" w:hint="eastAsia"/>
          <w:b/>
          <w:bCs/>
          <w:sz w:val="44"/>
          <w:szCs w:val="44"/>
        </w:rPr>
        <w:br w:type="page"/>
      </w:r>
    </w:p>
    <w:p w:rsidR="002E6892" w:rsidRDefault="00387253">
      <w:pPr>
        <w:overflowPunct w:val="0"/>
        <w:spacing w:line="560" w:lineRule="exact"/>
        <w:jc w:val="center"/>
        <w:rPr>
          <w:rFonts w:eastAsia="方正小标宋_GBK" w:cs="方正小标宋_GBK"/>
          <w:b/>
          <w:bCs/>
          <w:sz w:val="44"/>
          <w:szCs w:val="44"/>
        </w:rPr>
      </w:pPr>
      <w:r>
        <w:rPr>
          <w:rFonts w:eastAsia="方正小标宋_GBK" w:cs="方正小标宋_GBK" w:hint="eastAsia"/>
          <w:b/>
          <w:bCs/>
          <w:sz w:val="44"/>
          <w:szCs w:val="44"/>
        </w:rPr>
        <w:lastRenderedPageBreak/>
        <w:t>目</w:t>
      </w:r>
      <w:r>
        <w:rPr>
          <w:rFonts w:eastAsia="方正小标宋_GBK" w:cs="方正小标宋_GBK" w:hint="eastAsia"/>
          <w:b/>
          <w:bCs/>
          <w:sz w:val="44"/>
          <w:szCs w:val="44"/>
        </w:rPr>
        <w:t xml:space="preserve">  </w:t>
      </w:r>
      <w:r>
        <w:rPr>
          <w:rFonts w:eastAsia="方正小标宋_GBK" w:cs="方正小标宋_GBK" w:hint="eastAsia"/>
          <w:b/>
          <w:bCs/>
          <w:sz w:val="44"/>
          <w:szCs w:val="44"/>
        </w:rPr>
        <w:t>录</w:t>
      </w:r>
    </w:p>
    <w:p w:rsidR="002E6892" w:rsidRDefault="002E6892">
      <w:pPr>
        <w:overflowPunct w:val="0"/>
        <w:spacing w:line="560" w:lineRule="exact"/>
        <w:ind w:firstLineChars="200" w:firstLine="720"/>
        <w:rPr>
          <w:rFonts w:eastAsia="方正仿宋_GBK" w:cs="方正仿宋_GBK"/>
          <w:sz w:val="36"/>
          <w:szCs w:val="22"/>
        </w:rPr>
      </w:pPr>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r>
        <w:rPr>
          <w:rFonts w:eastAsia="方正仿宋_GBK" w:cs="方正仿宋_GBK" w:hint="eastAsia"/>
        </w:rPr>
        <w:fldChar w:fldCharType="begin"/>
      </w:r>
      <w:r w:rsidR="00387253">
        <w:rPr>
          <w:rFonts w:eastAsia="方正仿宋_GBK" w:cs="方正仿宋_GBK" w:hint="eastAsia"/>
        </w:rPr>
        <w:instrText>TOC \t "</w:instrText>
      </w:r>
      <w:r w:rsidR="00387253">
        <w:rPr>
          <w:rFonts w:eastAsia="方正仿宋_GBK" w:cs="方正仿宋_GBK" w:hint="eastAsia"/>
        </w:rPr>
        <w:instrText>标题</w:instrText>
      </w:r>
      <w:r w:rsidR="00387253">
        <w:rPr>
          <w:rFonts w:eastAsia="方正仿宋_GBK" w:cs="方正仿宋_GBK" w:hint="eastAsia"/>
        </w:rPr>
        <w:instrText xml:space="preserve"> 1,2,</w:instrText>
      </w:r>
      <w:r w:rsidR="00387253">
        <w:rPr>
          <w:rFonts w:eastAsia="方正仿宋_GBK" w:cs="方正仿宋_GBK" w:hint="eastAsia"/>
        </w:rPr>
        <w:instrText>标题</w:instrText>
      </w:r>
      <w:r w:rsidR="00387253">
        <w:rPr>
          <w:rFonts w:eastAsia="方正仿宋_GBK" w:cs="方正仿宋_GBK" w:hint="eastAsia"/>
        </w:rPr>
        <w:instrText xml:space="preserve"> 2,3" \h \u </w:instrText>
      </w:r>
      <w:r>
        <w:rPr>
          <w:rFonts w:eastAsia="方正仿宋_GBK" w:cs="方正仿宋_GBK" w:hint="eastAsia"/>
        </w:rPr>
        <w:fldChar w:fldCharType="separate"/>
      </w:r>
      <w:hyperlink w:anchor="_Toc256" w:history="1">
        <w:r w:rsidR="00387253">
          <w:rPr>
            <w:rFonts w:eastAsia="方正仿宋_GBK" w:cs="方正仿宋_GBK" w:hint="eastAsia"/>
          </w:rPr>
          <w:t>1</w:t>
        </w:r>
        <w:r w:rsidR="00387253">
          <w:rPr>
            <w:rFonts w:eastAsia="方正仿宋_GBK" w:cs="方正仿宋_GBK" w:hint="eastAsia"/>
          </w:rPr>
          <w:t>总则</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_Toc256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5</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1241" w:history="1">
        <w:r w:rsidR="00387253">
          <w:rPr>
            <w:rFonts w:eastAsia="方正仿宋_GBK" w:cs="方正仿宋_GBK" w:hint="eastAsia"/>
          </w:rPr>
          <w:t>1.1</w:t>
        </w:r>
        <w:r w:rsidR="00387253">
          <w:rPr>
            <w:rFonts w:eastAsia="方正仿宋_GBK" w:cs="方正仿宋_GBK" w:hint="eastAsia"/>
          </w:rPr>
          <w:t>编制目的</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_Toc11241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5</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3799" w:history="1">
        <w:r w:rsidR="00387253">
          <w:rPr>
            <w:rFonts w:eastAsia="方正仿宋_GBK" w:cs="方正仿宋_GBK" w:hint="eastAsia"/>
          </w:rPr>
          <w:t>1.2</w:t>
        </w:r>
        <w:r w:rsidR="00387253">
          <w:rPr>
            <w:rFonts w:eastAsia="方正仿宋_GBK" w:cs="方正仿宋_GBK" w:hint="eastAsia"/>
          </w:rPr>
          <w:t>编制依据</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_Toc3799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5</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9283" w:history="1">
        <w:r w:rsidR="00387253">
          <w:rPr>
            <w:rFonts w:eastAsia="方正仿宋_GBK" w:cs="方正仿宋_GBK" w:hint="eastAsia"/>
          </w:rPr>
          <w:t>1.3</w:t>
        </w:r>
        <w:r w:rsidR="00387253">
          <w:rPr>
            <w:rFonts w:eastAsia="方正仿宋_GBK" w:cs="方正仿宋_GBK" w:hint="eastAsia"/>
          </w:rPr>
          <w:t>适用范围</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_Toc9283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5</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1723" w:history="1">
        <w:r w:rsidR="00387253">
          <w:rPr>
            <w:rFonts w:eastAsia="方正仿宋_GBK" w:cs="方正仿宋_GBK" w:hint="eastAsia"/>
          </w:rPr>
          <w:t>1.4</w:t>
        </w:r>
        <w:r w:rsidR="00387253">
          <w:rPr>
            <w:rFonts w:eastAsia="方正仿宋_GBK" w:cs="方正仿宋_GBK" w:hint="eastAsia"/>
          </w:rPr>
          <w:t>工作原则</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_Toc11723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6</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6236" w:history="1">
        <w:r w:rsidR="00387253">
          <w:rPr>
            <w:rFonts w:eastAsia="方正仿宋_GBK" w:cs="方正仿宋_GBK" w:hint="eastAsia"/>
          </w:rPr>
          <w:t>1.5</w:t>
        </w:r>
        <w:r w:rsidR="00387253">
          <w:rPr>
            <w:rFonts w:eastAsia="方正仿宋_GBK" w:cs="方正仿宋_GBK" w:hint="eastAsia"/>
          </w:rPr>
          <w:t>事件应对和响应分级</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_Toc26236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7</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5724" w:history="1">
        <w:r w:rsidR="00387253">
          <w:rPr>
            <w:rFonts w:eastAsia="方正仿宋_GBK" w:cs="方正仿宋_GBK" w:hint="eastAsia"/>
          </w:rPr>
          <w:t>2</w:t>
        </w:r>
        <w:r w:rsidR="00387253">
          <w:rPr>
            <w:rFonts w:eastAsia="方正仿宋_GBK" w:cs="方正仿宋_GBK" w:hint="eastAsia"/>
          </w:rPr>
          <w:t>应急组织机构与职责</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_Toc25724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8</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4960" w:history="1">
        <w:r w:rsidR="00387253">
          <w:rPr>
            <w:rFonts w:eastAsia="方正仿宋_GBK" w:cs="方正仿宋_GBK" w:hint="eastAsia"/>
          </w:rPr>
          <w:t>2.1</w:t>
        </w:r>
        <w:r w:rsidR="00387253">
          <w:rPr>
            <w:rFonts w:eastAsia="方正仿宋_GBK" w:cs="方正仿宋_GBK" w:hint="eastAsia"/>
          </w:rPr>
          <w:t>区指挥部</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_Toc14960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8</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2331" w:history="1">
        <w:r w:rsidR="00387253">
          <w:rPr>
            <w:rFonts w:eastAsia="方正仿宋_GBK" w:cs="方正仿宋_GBK" w:hint="eastAsia"/>
          </w:rPr>
          <w:t>2.2</w:t>
        </w:r>
        <w:r w:rsidR="00387253">
          <w:rPr>
            <w:rFonts w:eastAsia="方正仿宋_GBK" w:cs="方正仿宋_GBK" w:hint="eastAsia"/>
          </w:rPr>
          <w:t>区指挥部成员单位及职责</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_Toc12331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8</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9157" w:history="1">
        <w:r w:rsidR="00387253">
          <w:rPr>
            <w:rFonts w:eastAsia="方正仿宋_GBK" w:cs="方正仿宋_GBK" w:hint="eastAsia"/>
          </w:rPr>
          <w:t>2.3</w:t>
        </w:r>
        <w:r w:rsidR="00387253">
          <w:rPr>
            <w:rFonts w:eastAsia="方正仿宋_GBK" w:cs="方正仿宋_GBK" w:hint="eastAsia"/>
          </w:rPr>
          <w:t>乡镇（街道）级组织指挥机构</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_Toc29157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14</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6340" w:history="1">
        <w:r w:rsidR="00387253">
          <w:rPr>
            <w:rFonts w:eastAsia="方正仿宋_GBK" w:cs="方正仿宋_GBK" w:hint="eastAsia"/>
          </w:rPr>
          <w:t>2.4</w:t>
        </w:r>
        <w:r w:rsidR="00387253">
          <w:rPr>
            <w:rFonts w:eastAsia="方正仿宋_GBK" w:cs="方正仿宋_GBK" w:hint="eastAsia"/>
          </w:rPr>
          <w:t>专家咨询委员会</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_Toc26340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14</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2435" w:history="1">
        <w:r w:rsidR="00387253">
          <w:rPr>
            <w:rFonts w:eastAsia="方正仿宋_GBK" w:cs="方正仿宋_GBK" w:hint="eastAsia"/>
          </w:rPr>
          <w:t>2.5</w:t>
        </w:r>
        <w:r w:rsidR="00387253">
          <w:rPr>
            <w:rFonts w:eastAsia="方正仿宋_GBK" w:cs="方正仿宋_GBK" w:hint="eastAsia"/>
          </w:rPr>
          <w:t>应急处理专业技术机构职责</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_Toc12435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14</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5108" w:history="1">
        <w:r w:rsidR="00387253">
          <w:rPr>
            <w:rFonts w:eastAsia="方正仿宋_GBK" w:cs="方正仿宋_GBK" w:hint="eastAsia"/>
          </w:rPr>
          <w:t>2.6</w:t>
        </w:r>
        <w:r w:rsidR="00387253">
          <w:rPr>
            <w:rFonts w:eastAsia="方正仿宋_GBK" w:cs="方正仿宋_GBK" w:hint="eastAsia"/>
          </w:rPr>
          <w:t>应急联动机制</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_Toc5108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15</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4651" w:history="1">
        <w:r w:rsidR="00387253">
          <w:rPr>
            <w:rFonts w:eastAsia="方正仿宋_GBK" w:cs="方正仿宋_GBK" w:hint="eastAsia"/>
          </w:rPr>
          <w:t>3</w:t>
        </w:r>
        <w:r w:rsidR="00387253">
          <w:rPr>
            <w:rFonts w:eastAsia="方正仿宋_GBK" w:cs="方正仿宋_GBK" w:hint="eastAsia"/>
          </w:rPr>
          <w:t>监测、评估和预警</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_Toc14651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16</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6900" w:history="1">
        <w:r w:rsidR="00387253">
          <w:rPr>
            <w:rFonts w:eastAsia="方正仿宋_GBK" w:cs="方正仿宋_GBK" w:hint="eastAsia"/>
          </w:rPr>
          <w:t>3.1</w:t>
        </w:r>
        <w:r w:rsidR="00387253">
          <w:rPr>
            <w:rFonts w:eastAsia="方正仿宋_GBK" w:cs="方正仿宋_GBK" w:hint="eastAsia"/>
          </w:rPr>
          <w:t>监测</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_Toc26900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16</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4266" w:history="1">
        <w:r w:rsidR="00387253">
          <w:rPr>
            <w:rFonts w:eastAsia="方正仿宋_GBK" w:cs="方正仿宋_GBK" w:hint="eastAsia"/>
          </w:rPr>
          <w:t>3.2</w:t>
        </w:r>
        <w:r w:rsidR="00387253">
          <w:rPr>
            <w:rFonts w:eastAsia="方正仿宋_GBK" w:cs="方正仿宋_GBK" w:hint="eastAsia"/>
          </w:rPr>
          <w:t>风险评估</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_Toc4266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16</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9173" w:history="1">
        <w:r w:rsidR="00387253">
          <w:rPr>
            <w:rFonts w:eastAsia="方正仿宋_GBK" w:cs="方正仿宋_GBK" w:hint="eastAsia"/>
          </w:rPr>
          <w:t>3.3</w:t>
        </w:r>
        <w:r w:rsidR="00387253">
          <w:rPr>
            <w:rFonts w:eastAsia="方正仿宋_GBK" w:cs="方正仿宋_GBK" w:hint="eastAsia"/>
          </w:rPr>
          <w:t>预警</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_Toc29173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17</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3482" w:history="1">
        <w:r w:rsidR="00387253">
          <w:rPr>
            <w:rFonts w:eastAsia="方正仿宋_GBK" w:cs="方正仿宋_GBK" w:hint="eastAsia"/>
          </w:rPr>
          <w:t>4</w:t>
        </w:r>
        <w:r w:rsidR="00387253">
          <w:rPr>
            <w:rFonts w:eastAsia="方正仿宋_GBK" w:cs="方正仿宋_GBK" w:hint="eastAsia"/>
          </w:rPr>
          <w:t>事件报告、通报和信息发布</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_Toc3482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17</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5867" w:history="1">
        <w:r w:rsidR="00387253">
          <w:rPr>
            <w:rFonts w:eastAsia="方正仿宋_GBK" w:cs="方正仿宋_GBK" w:hint="eastAsia"/>
          </w:rPr>
          <w:t>4.1</w:t>
        </w:r>
        <w:r w:rsidR="00387253">
          <w:rPr>
            <w:rFonts w:eastAsia="方正仿宋_GBK" w:cs="方正仿宋_GBK" w:hint="eastAsia"/>
          </w:rPr>
          <w:t>事件报告</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_Toc25867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17</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5803" w:history="1">
        <w:r w:rsidR="00387253">
          <w:rPr>
            <w:rFonts w:eastAsia="方正仿宋_GBK" w:cs="方正仿宋_GBK" w:hint="eastAsia"/>
          </w:rPr>
          <w:t>4.2</w:t>
        </w:r>
        <w:r w:rsidR="00387253">
          <w:rPr>
            <w:rFonts w:eastAsia="方正仿宋_GBK" w:cs="方正仿宋_GBK" w:hint="eastAsia"/>
          </w:rPr>
          <w:t>突发公共卫生事件的通报与信息发布</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_Toc25803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18</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965" w:history="1">
        <w:r w:rsidR="00387253">
          <w:rPr>
            <w:rFonts w:eastAsia="方正仿宋_GBK" w:cs="方正仿宋_GBK" w:hint="eastAsia"/>
          </w:rPr>
          <w:t>5</w:t>
        </w:r>
        <w:r w:rsidR="00387253">
          <w:rPr>
            <w:rFonts w:eastAsia="方正仿宋_GBK" w:cs="方正仿宋_GBK" w:hint="eastAsia"/>
          </w:rPr>
          <w:t>应急响应启动和终止</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_Toc965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19</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31443" w:history="1">
        <w:r w:rsidR="00387253">
          <w:rPr>
            <w:rFonts w:eastAsia="方正仿宋_GBK" w:cs="方正仿宋_GBK" w:hint="eastAsia"/>
          </w:rPr>
          <w:t>6</w:t>
        </w:r>
        <w:r w:rsidR="00387253">
          <w:rPr>
            <w:rFonts w:eastAsia="方正仿宋_GBK" w:cs="方正仿宋_GBK" w:hint="eastAsia"/>
          </w:rPr>
          <w:t>后期处置</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_Toc31443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19</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9876" w:history="1">
        <w:r w:rsidR="00387253">
          <w:rPr>
            <w:rFonts w:eastAsia="方正仿宋_GBK" w:cs="方正仿宋_GBK" w:hint="eastAsia"/>
          </w:rPr>
          <w:t>6.1</w:t>
        </w:r>
        <w:r w:rsidR="00387253">
          <w:rPr>
            <w:rFonts w:eastAsia="方正仿宋_GBK" w:cs="方正仿宋_GBK" w:hint="eastAsia"/>
          </w:rPr>
          <w:t>总结评估</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_Toc19876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19</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0849" w:history="1">
        <w:r w:rsidR="00387253">
          <w:rPr>
            <w:rFonts w:eastAsia="方正仿宋_GBK" w:cs="方正仿宋_GBK" w:hint="eastAsia"/>
          </w:rPr>
          <w:t>6.2</w:t>
        </w:r>
        <w:r w:rsidR="00387253">
          <w:rPr>
            <w:rFonts w:eastAsia="方正仿宋_GBK" w:cs="方正仿宋_GBK" w:hint="eastAsia"/>
          </w:rPr>
          <w:t>抚恤与补助</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_Toc20849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19</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9408" w:history="1">
        <w:r w:rsidR="00387253">
          <w:rPr>
            <w:rFonts w:eastAsia="方正仿宋_GBK" w:cs="方正仿宋_GBK" w:hint="eastAsia"/>
          </w:rPr>
          <w:t>6.3</w:t>
        </w:r>
        <w:r w:rsidR="00387253">
          <w:rPr>
            <w:rFonts w:eastAsia="方正仿宋_GBK" w:cs="方正仿宋_GBK" w:hint="eastAsia"/>
          </w:rPr>
          <w:t>征用及劳务补偿</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_Toc9408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19</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1602" w:history="1">
        <w:r w:rsidR="00387253">
          <w:rPr>
            <w:rFonts w:eastAsia="方正仿宋_GBK" w:cs="方正仿宋_GBK" w:hint="eastAsia"/>
          </w:rPr>
          <w:t>7</w:t>
        </w:r>
        <w:r w:rsidR="00387253">
          <w:rPr>
            <w:rFonts w:eastAsia="方正仿宋_GBK" w:cs="方正仿宋_GBK" w:hint="eastAsia"/>
          </w:rPr>
          <w:t>应急保障</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_Toc21602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20</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4269" w:history="1">
        <w:r w:rsidR="00387253">
          <w:rPr>
            <w:rFonts w:eastAsia="方正仿宋_GBK" w:cs="方正仿宋_GBK" w:hint="eastAsia"/>
          </w:rPr>
          <w:t>7.1</w:t>
        </w:r>
        <w:r w:rsidR="00387253">
          <w:rPr>
            <w:rFonts w:eastAsia="方正仿宋_GBK" w:cs="方正仿宋_GBK" w:hint="eastAsia"/>
          </w:rPr>
          <w:t>人员保障</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_Toc14269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20</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0772" w:history="1">
        <w:r w:rsidR="00387253">
          <w:rPr>
            <w:rFonts w:eastAsia="方正仿宋_GBK" w:cs="方正仿宋_GBK" w:hint="eastAsia"/>
          </w:rPr>
          <w:t>7.2</w:t>
        </w:r>
        <w:r w:rsidR="00387253">
          <w:rPr>
            <w:rFonts w:eastAsia="方正仿宋_GBK" w:cs="方正仿宋_GBK" w:hint="eastAsia"/>
          </w:rPr>
          <w:t>经费保障</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_Toc10772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20</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5676" w:history="1">
        <w:r w:rsidR="00387253">
          <w:rPr>
            <w:rFonts w:eastAsia="方正仿宋_GBK" w:cs="方正仿宋_GBK" w:hint="eastAsia"/>
          </w:rPr>
          <w:t>7.3</w:t>
        </w:r>
        <w:r w:rsidR="00387253">
          <w:rPr>
            <w:rFonts w:eastAsia="方正仿宋_GBK" w:cs="方正仿宋_GBK" w:hint="eastAsia"/>
          </w:rPr>
          <w:t>应急医疗物资保障</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_Toc25676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20</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3745" w:history="1">
        <w:r w:rsidR="00387253">
          <w:rPr>
            <w:rFonts w:eastAsia="方正仿宋_GBK" w:cs="方正仿宋_GBK" w:hint="eastAsia"/>
          </w:rPr>
          <w:t>7.4</w:t>
        </w:r>
        <w:r w:rsidR="00387253">
          <w:rPr>
            <w:rFonts w:eastAsia="方正仿宋_GBK" w:cs="方正仿宋_GBK" w:hint="eastAsia"/>
          </w:rPr>
          <w:t>通信与交通保障</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_Toc3745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20</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7833" w:history="1">
        <w:r w:rsidR="00387253">
          <w:rPr>
            <w:rFonts w:eastAsia="方正仿宋_GBK" w:cs="方正仿宋_GBK" w:hint="eastAsia"/>
          </w:rPr>
          <w:t>7.5</w:t>
        </w:r>
        <w:r w:rsidR="00387253">
          <w:rPr>
            <w:rFonts w:eastAsia="方正仿宋_GBK" w:cs="方正仿宋_GBK" w:hint="eastAsia"/>
          </w:rPr>
          <w:t>应急培训与演练</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_Toc7833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20</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3308" w:history="1">
        <w:r w:rsidR="00387253">
          <w:rPr>
            <w:rFonts w:eastAsia="方正仿宋_GBK" w:cs="方正仿宋_GBK" w:hint="eastAsia"/>
          </w:rPr>
          <w:t>7.6</w:t>
        </w:r>
        <w:r w:rsidR="00387253">
          <w:rPr>
            <w:rFonts w:eastAsia="方正仿宋_GBK" w:cs="方正仿宋_GBK" w:hint="eastAsia"/>
          </w:rPr>
          <w:t>健康宣传与教育</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_Toc13308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21</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3425" w:history="1">
        <w:r w:rsidR="00387253">
          <w:rPr>
            <w:rFonts w:eastAsia="方正仿宋_GBK" w:cs="方正仿宋_GBK" w:hint="eastAsia"/>
          </w:rPr>
          <w:t>7.7</w:t>
        </w:r>
        <w:r w:rsidR="00387253">
          <w:rPr>
            <w:rFonts w:eastAsia="方正仿宋_GBK" w:cs="方正仿宋_GBK" w:hint="eastAsia"/>
          </w:rPr>
          <w:t>法律保障</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_Toc3425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21</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4395" w:history="1">
        <w:r w:rsidR="00387253">
          <w:rPr>
            <w:rFonts w:eastAsia="方正仿宋_GBK" w:cs="方正仿宋_GBK" w:hint="eastAsia"/>
          </w:rPr>
          <w:t>8</w:t>
        </w:r>
        <w:r w:rsidR="00387253">
          <w:rPr>
            <w:rFonts w:eastAsia="方正仿宋_GBK" w:cs="方正仿宋_GBK" w:hint="eastAsia"/>
          </w:rPr>
          <w:t>附则</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_Toc14395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21</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8307" w:history="1">
        <w:r w:rsidR="00387253">
          <w:rPr>
            <w:rFonts w:eastAsia="方正仿宋_GBK" w:cs="方正仿宋_GBK" w:hint="eastAsia"/>
          </w:rPr>
          <w:t>8.1</w:t>
        </w:r>
        <w:r w:rsidR="00387253">
          <w:rPr>
            <w:rFonts w:eastAsia="方正仿宋_GBK" w:cs="方正仿宋_GBK" w:hint="eastAsia"/>
          </w:rPr>
          <w:t>预案管理</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_Toc18307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21</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8307" w:history="1">
        <w:r w:rsidR="00387253">
          <w:rPr>
            <w:rFonts w:eastAsia="方正仿宋_GBK" w:cs="方正仿宋_GBK" w:hint="eastAsia"/>
          </w:rPr>
          <w:t>8.2</w:t>
        </w:r>
        <w:r w:rsidR="00387253">
          <w:rPr>
            <w:rFonts w:eastAsia="方正仿宋_GBK" w:cs="方正仿宋_GBK" w:hint="eastAsia"/>
          </w:rPr>
          <w:t>预案实施</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_Toc18307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21</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902" w:history="1">
        <w:r w:rsidR="00387253">
          <w:rPr>
            <w:rFonts w:eastAsia="方正仿宋_GBK" w:cs="方正仿宋_GBK" w:hint="eastAsia"/>
          </w:rPr>
          <w:t>8.3</w:t>
        </w:r>
        <w:r w:rsidR="00387253">
          <w:rPr>
            <w:rFonts w:eastAsia="方正仿宋_GBK" w:cs="方正仿宋_GBK" w:hint="eastAsia"/>
          </w:rPr>
          <w:t>预案解释</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_Toc2902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21</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8248" w:history="1">
        <w:r w:rsidR="00387253">
          <w:rPr>
            <w:rFonts w:eastAsia="方正仿宋_GBK" w:cs="方正仿宋_GBK" w:hint="eastAsia"/>
          </w:rPr>
          <w:t>附录</w:t>
        </w:r>
        <w:r w:rsidR="00387253">
          <w:rPr>
            <w:rFonts w:eastAsia="方正仿宋_GBK" w:cs="方正仿宋_GBK" w:hint="eastAsia"/>
          </w:rPr>
          <w:t>1</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_Toc18248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22</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10210" w:history="1">
        <w:r w:rsidR="00387253">
          <w:rPr>
            <w:rFonts w:eastAsia="方正仿宋_GBK" w:cs="方正仿宋_GBK" w:hint="eastAsia"/>
          </w:rPr>
          <w:t>附录</w:t>
        </w:r>
        <w:r w:rsidR="00387253">
          <w:rPr>
            <w:rFonts w:eastAsia="方正仿宋_GBK" w:cs="方正仿宋_GBK" w:hint="eastAsia"/>
          </w:rPr>
          <w:t>2</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_Toc10210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33</w:t>
        </w:r>
        <w:r>
          <w:rPr>
            <w:rFonts w:eastAsia="方正仿宋_GBK" w:cs="方正仿宋_GBK" w:hint="eastAsia"/>
          </w:rPr>
          <w:fldChar w:fldCharType="end"/>
        </w:r>
      </w:hyperlink>
    </w:p>
    <w:p w:rsidR="002E6892" w:rsidRDefault="00A377ED">
      <w:pPr>
        <w:pStyle w:val="30"/>
        <w:tabs>
          <w:tab w:val="right" w:leader="dot" w:pos="8839"/>
        </w:tabs>
        <w:overflowPunct w:val="0"/>
        <w:spacing w:line="560" w:lineRule="exact"/>
        <w:ind w:leftChars="0" w:left="0" w:firstLineChars="200" w:firstLine="640"/>
        <w:rPr>
          <w:rFonts w:eastAsia="方正仿宋_GBK" w:cs="方正仿宋_GBK"/>
        </w:rPr>
      </w:pPr>
      <w:hyperlink w:anchor="_Toc2228" w:history="1">
        <w:r w:rsidR="00387253">
          <w:rPr>
            <w:rFonts w:eastAsia="方正仿宋_GBK" w:cs="方正仿宋_GBK" w:hint="eastAsia"/>
          </w:rPr>
          <w:t>附录</w:t>
        </w:r>
        <w:r w:rsidR="00387253">
          <w:rPr>
            <w:rFonts w:eastAsia="方正仿宋_GBK" w:cs="方正仿宋_GBK" w:hint="eastAsia"/>
          </w:rPr>
          <w:t>3</w:t>
        </w:r>
        <w:r w:rsidR="00387253">
          <w:rPr>
            <w:rFonts w:eastAsia="方正仿宋_GBK" w:cs="方正仿宋_GBK" w:hint="eastAsia"/>
          </w:rPr>
          <w:tab/>
        </w:r>
        <w:r>
          <w:rPr>
            <w:rFonts w:eastAsia="方正仿宋_GBK" w:cs="方正仿宋_GBK" w:hint="eastAsia"/>
          </w:rPr>
          <w:fldChar w:fldCharType="begin"/>
        </w:r>
        <w:r w:rsidR="00387253">
          <w:rPr>
            <w:rFonts w:eastAsia="方正仿宋_GBK" w:cs="方正仿宋_GBK" w:hint="eastAsia"/>
          </w:rPr>
          <w:instrText xml:space="preserve"> PAGEREF _Toc2228 \h </w:instrText>
        </w:r>
        <w:r>
          <w:rPr>
            <w:rFonts w:eastAsia="方正仿宋_GBK" w:cs="方正仿宋_GBK" w:hint="eastAsia"/>
          </w:rPr>
        </w:r>
        <w:r>
          <w:rPr>
            <w:rFonts w:eastAsia="方正仿宋_GBK" w:cs="方正仿宋_GBK" w:hint="eastAsia"/>
          </w:rPr>
          <w:fldChar w:fldCharType="separate"/>
        </w:r>
        <w:r w:rsidR="00387253">
          <w:rPr>
            <w:rFonts w:eastAsia="方正仿宋_GBK" w:cs="方正仿宋_GBK" w:hint="eastAsia"/>
          </w:rPr>
          <w:t>38</w:t>
        </w:r>
        <w:r>
          <w:rPr>
            <w:rFonts w:eastAsia="方正仿宋_GBK" w:cs="方正仿宋_GBK" w:hint="eastAsia"/>
          </w:rPr>
          <w:fldChar w:fldCharType="end"/>
        </w:r>
      </w:hyperlink>
    </w:p>
    <w:p w:rsidR="002E6892" w:rsidRDefault="00A377ED">
      <w:pPr>
        <w:overflowPunct w:val="0"/>
        <w:spacing w:line="560" w:lineRule="exact"/>
        <w:ind w:firstLineChars="200" w:firstLine="640"/>
        <w:rPr>
          <w:rFonts w:eastAsia="方正仿宋_GBK" w:cs="方正仿宋_GBK"/>
        </w:rPr>
      </w:pPr>
      <w:r>
        <w:rPr>
          <w:rFonts w:eastAsia="方正仿宋_GBK" w:cs="方正仿宋_GBK" w:hint="eastAsia"/>
        </w:rPr>
        <w:fldChar w:fldCharType="end"/>
      </w:r>
    </w:p>
    <w:p w:rsidR="002E6892" w:rsidRDefault="00387253">
      <w:pPr>
        <w:rPr>
          <w:rFonts w:eastAsia="方正黑体_GBK" w:cs="方正黑体_GBK"/>
        </w:rPr>
      </w:pPr>
      <w:bookmarkStart w:id="0" w:name="_Toc16282"/>
      <w:bookmarkStart w:id="1" w:name="_Toc256"/>
      <w:bookmarkStart w:id="2" w:name="_Toc8859"/>
      <w:bookmarkStart w:id="3" w:name="_Toc4309"/>
      <w:r>
        <w:rPr>
          <w:rFonts w:eastAsia="方正黑体_GBK" w:cs="方正黑体_GBK" w:hint="eastAsia"/>
        </w:rPr>
        <w:br w:type="page"/>
      </w:r>
    </w:p>
    <w:p w:rsidR="002E6892" w:rsidRDefault="00387253">
      <w:pPr>
        <w:pStyle w:val="2"/>
        <w:keepNext w:val="0"/>
        <w:keepLines w:val="0"/>
        <w:overflowPunct w:val="0"/>
        <w:ind w:firstLine="640"/>
        <w:rPr>
          <w:rFonts w:cs="方正黑体_GBK"/>
          <w:b w:val="0"/>
        </w:rPr>
      </w:pPr>
      <w:r>
        <w:rPr>
          <w:rFonts w:cs="方正黑体_GBK" w:hint="eastAsia"/>
          <w:b w:val="0"/>
        </w:rPr>
        <w:lastRenderedPageBreak/>
        <w:t>1</w:t>
      </w:r>
      <w:r>
        <w:rPr>
          <w:rFonts w:cs="方正黑体_GBK" w:hint="eastAsia"/>
          <w:b w:val="0"/>
        </w:rPr>
        <w:t>总则</w:t>
      </w:r>
      <w:bookmarkEnd w:id="0"/>
      <w:bookmarkEnd w:id="1"/>
      <w:bookmarkEnd w:id="2"/>
      <w:bookmarkEnd w:id="3"/>
    </w:p>
    <w:p w:rsidR="002E6892" w:rsidRDefault="00387253">
      <w:pPr>
        <w:pStyle w:val="3"/>
        <w:keepNext w:val="0"/>
        <w:keepLines w:val="0"/>
        <w:overflowPunct w:val="0"/>
        <w:rPr>
          <w:rFonts w:cs="方正楷体_GBK"/>
          <w:bCs/>
        </w:rPr>
      </w:pPr>
      <w:bookmarkStart w:id="4" w:name="_Toc11241"/>
      <w:r>
        <w:rPr>
          <w:rFonts w:cs="方正楷体_GBK" w:hint="eastAsia"/>
          <w:bCs/>
        </w:rPr>
        <w:t>1.1</w:t>
      </w:r>
      <w:r>
        <w:rPr>
          <w:rFonts w:cs="方正楷体_GBK" w:hint="eastAsia"/>
          <w:bCs/>
        </w:rPr>
        <w:t>编制目的</w:t>
      </w:r>
      <w:bookmarkEnd w:id="4"/>
    </w:p>
    <w:p w:rsidR="002E6892" w:rsidRDefault="00387253">
      <w:pPr>
        <w:overflowPunct w:val="0"/>
        <w:spacing w:line="560" w:lineRule="exact"/>
        <w:ind w:firstLineChars="200" w:firstLine="640"/>
        <w:rPr>
          <w:rFonts w:eastAsia="方正仿宋_GBK" w:cs="方正仿宋_GBK"/>
          <w:szCs w:val="22"/>
        </w:rPr>
      </w:pPr>
      <w:r>
        <w:rPr>
          <w:rFonts w:eastAsia="方正仿宋_GBK" w:cs="方正仿宋_GBK" w:hint="eastAsia"/>
          <w:szCs w:val="22"/>
        </w:rPr>
        <w:t>及时有效预防、控制和消除突发公共卫生事件的严重危害，科学有序、精准高效应对本区各类突发公共卫生事件，最大限度减少突发公共卫生事件对公共安全和经济社会发展造成的危害，保障公众健康与生命安全，切实维护社会稳定，促进全区经济社会健康发展。</w:t>
      </w:r>
    </w:p>
    <w:p w:rsidR="002E6892" w:rsidRDefault="00387253">
      <w:pPr>
        <w:pStyle w:val="3"/>
        <w:keepNext w:val="0"/>
        <w:keepLines w:val="0"/>
        <w:overflowPunct w:val="0"/>
        <w:rPr>
          <w:rFonts w:cs="方正楷体_GBK"/>
          <w:bCs/>
        </w:rPr>
      </w:pPr>
      <w:bookmarkStart w:id="5" w:name="_Toc3799"/>
      <w:r>
        <w:rPr>
          <w:rFonts w:cs="方正楷体_GBK" w:hint="eastAsia"/>
          <w:bCs/>
        </w:rPr>
        <w:t>1.2</w:t>
      </w:r>
      <w:r>
        <w:rPr>
          <w:rFonts w:cs="方正楷体_GBK" w:hint="eastAsia"/>
          <w:bCs/>
        </w:rPr>
        <w:t>编制依据</w:t>
      </w:r>
      <w:bookmarkEnd w:id="5"/>
    </w:p>
    <w:p w:rsidR="002E6892" w:rsidRDefault="00387253">
      <w:pPr>
        <w:overflowPunct w:val="0"/>
        <w:spacing w:line="560" w:lineRule="exact"/>
        <w:ind w:firstLineChars="200" w:firstLine="640"/>
        <w:rPr>
          <w:rFonts w:eastAsia="方正仿宋_GBK" w:cs="方正仿宋_GBK"/>
          <w:szCs w:val="22"/>
        </w:rPr>
      </w:pPr>
      <w:r>
        <w:rPr>
          <w:rFonts w:eastAsia="方正仿宋_GBK" w:cs="方正仿宋_GBK" w:hint="eastAsia"/>
          <w:szCs w:val="22"/>
        </w:rPr>
        <w:t>依据《中华人民共和国突发事件应对法》《中华人民共和国传染病防治法》《中华人民共和国国境卫生检疫法》《中华人民共和国食品安全法》《中华人民共和国职业病防治法》《中华人民共和国动物防疫法》《突发公共卫生事件应急条例》《国内交通卫生检疫条例》《国家突发公共卫生事件应急预案》《突发事件卫生应急预案管理办法》和《四川省突发事件应对办法》《四川省突发事件总体应急预案（试行）》《四川省突发公共卫生事件应急预案（试行）》《南充市突发事件总体应急预案（试行）》《南充市突发公共卫生事件应急预案（试行）》《</w:t>
      </w:r>
      <w:r>
        <w:rPr>
          <w:rFonts w:eastAsia="方正仿宋_GBK" w:cs="方正仿宋_GBK" w:hint="eastAsia"/>
        </w:rPr>
        <w:t>嘉陵区卫健系统突发公共卫生事件应急处置预案</w:t>
      </w:r>
      <w:r>
        <w:rPr>
          <w:rFonts w:eastAsia="方正仿宋_GBK" w:cs="方正仿宋_GBK" w:hint="eastAsia"/>
          <w:szCs w:val="22"/>
        </w:rPr>
        <w:t>》等法律法规和有关规范性文件规定</w:t>
      </w:r>
      <w:r>
        <w:rPr>
          <w:rFonts w:eastAsia="方正仿宋_GBK" w:cs="方正仿宋_GBK" w:hint="eastAsia"/>
          <w:szCs w:val="22"/>
        </w:rPr>
        <w:t>,</w:t>
      </w:r>
      <w:r>
        <w:rPr>
          <w:rFonts w:eastAsia="方正仿宋_GBK" w:cs="方正仿宋_GBK" w:hint="eastAsia"/>
          <w:szCs w:val="22"/>
        </w:rPr>
        <w:t>结合我区实际</w:t>
      </w:r>
      <w:r>
        <w:rPr>
          <w:rFonts w:eastAsia="方正仿宋_GBK" w:cs="方正仿宋_GBK" w:hint="eastAsia"/>
          <w:szCs w:val="22"/>
        </w:rPr>
        <w:t>,</w:t>
      </w:r>
      <w:r>
        <w:rPr>
          <w:rFonts w:eastAsia="方正仿宋_GBK" w:cs="方正仿宋_GBK" w:hint="eastAsia"/>
          <w:szCs w:val="22"/>
        </w:rPr>
        <w:t>制定本预案。</w:t>
      </w:r>
    </w:p>
    <w:p w:rsidR="002E6892" w:rsidRDefault="00387253">
      <w:pPr>
        <w:pStyle w:val="3"/>
        <w:keepNext w:val="0"/>
        <w:keepLines w:val="0"/>
        <w:overflowPunct w:val="0"/>
        <w:rPr>
          <w:rFonts w:cs="方正楷体_GBK"/>
          <w:bCs/>
        </w:rPr>
      </w:pPr>
      <w:bookmarkStart w:id="6" w:name="_Toc9283"/>
      <w:r>
        <w:rPr>
          <w:rFonts w:cs="方正楷体_GBK" w:hint="eastAsia"/>
          <w:bCs/>
        </w:rPr>
        <w:t>1.3</w:t>
      </w:r>
      <w:r>
        <w:rPr>
          <w:rFonts w:cs="方正楷体_GBK" w:hint="eastAsia"/>
          <w:bCs/>
        </w:rPr>
        <w:t>适用范围</w:t>
      </w:r>
      <w:bookmarkEnd w:id="6"/>
    </w:p>
    <w:p w:rsidR="002E6892" w:rsidRDefault="00387253">
      <w:pPr>
        <w:overflowPunct w:val="0"/>
        <w:spacing w:line="560" w:lineRule="exact"/>
        <w:ind w:firstLineChars="200" w:firstLine="640"/>
        <w:rPr>
          <w:rFonts w:eastAsia="方正仿宋_GBK" w:cs="方正仿宋_GBK"/>
          <w:szCs w:val="22"/>
        </w:rPr>
      </w:pPr>
      <w:r>
        <w:rPr>
          <w:rFonts w:eastAsia="方正仿宋_GBK" w:cs="方正仿宋_GBK" w:hint="eastAsia"/>
          <w:szCs w:val="22"/>
        </w:rPr>
        <w:t>本预案适用于我区范围内突然发生，造成或可能造成社会公众健康严重损害的重大传染病疫情、群体性不明原因疾病、急性</w:t>
      </w:r>
      <w:r>
        <w:rPr>
          <w:rFonts w:eastAsia="方正仿宋_GBK" w:cs="方正仿宋_GBK" w:hint="eastAsia"/>
          <w:szCs w:val="22"/>
        </w:rPr>
        <w:lastRenderedPageBreak/>
        <w:t>职业中毒事件、食品和药品安全事件、生物灾害事件、动物疫情、环境污染事件，以及其他严重影响公众健康事件的应急管理和处</w:t>
      </w:r>
      <w:bookmarkStart w:id="7" w:name="br1_6"/>
      <w:bookmarkStart w:id="8" w:name="br1_7"/>
      <w:bookmarkEnd w:id="7"/>
      <w:bookmarkEnd w:id="8"/>
      <w:r>
        <w:rPr>
          <w:rFonts w:eastAsia="方正仿宋_GBK" w:cs="方正仿宋_GBK" w:hint="eastAsia"/>
          <w:szCs w:val="22"/>
        </w:rPr>
        <w:t>置。</w:t>
      </w:r>
    </w:p>
    <w:p w:rsidR="002E6892" w:rsidRDefault="00387253">
      <w:pPr>
        <w:pStyle w:val="3"/>
        <w:keepNext w:val="0"/>
        <w:keepLines w:val="0"/>
        <w:overflowPunct w:val="0"/>
        <w:rPr>
          <w:rFonts w:cs="方正楷体_GBK"/>
          <w:bCs/>
        </w:rPr>
      </w:pPr>
      <w:bookmarkStart w:id="9" w:name="_Toc11723"/>
      <w:r>
        <w:rPr>
          <w:rFonts w:cs="方正楷体_GBK" w:hint="eastAsia"/>
          <w:bCs/>
        </w:rPr>
        <w:t>1.4</w:t>
      </w:r>
      <w:r>
        <w:rPr>
          <w:rFonts w:cs="方正楷体_GBK" w:hint="eastAsia"/>
          <w:bCs/>
        </w:rPr>
        <w:t>工作原则</w:t>
      </w:r>
      <w:bookmarkEnd w:id="9"/>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w:t>
      </w:r>
      <w:r>
        <w:rPr>
          <w:rFonts w:eastAsia="方正仿宋_GBK" w:cs="方正仿宋_GBK" w:hint="eastAsia"/>
          <w:b/>
          <w:bCs/>
        </w:rPr>
        <w:t>1</w:t>
      </w:r>
      <w:r>
        <w:rPr>
          <w:rFonts w:eastAsia="方正仿宋_GBK" w:cs="方正仿宋_GBK" w:hint="eastAsia"/>
          <w:b/>
          <w:bCs/>
        </w:rPr>
        <w:t>）人民至上、生命至上。</w:t>
      </w:r>
      <w:r>
        <w:rPr>
          <w:rFonts w:eastAsia="方正仿宋_GBK" w:cs="方正仿宋_GBK" w:hint="eastAsia"/>
        </w:rPr>
        <w:t>以人民为中心，把保障公众健康和生命安全作为首要任务，按照“坚定信心、同舟共济、科学防治、精准施策”的总要求，统筹抓好突发公共卫生事件预防处置和经济社会发展。</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w:t>
      </w:r>
      <w:r>
        <w:rPr>
          <w:rFonts w:eastAsia="方正仿宋_GBK" w:cs="方正仿宋_GBK" w:hint="eastAsia"/>
          <w:b/>
          <w:bCs/>
        </w:rPr>
        <w:t>2</w:t>
      </w:r>
      <w:r>
        <w:rPr>
          <w:rFonts w:eastAsia="方正仿宋_GBK" w:cs="方正仿宋_GBK" w:hint="eastAsia"/>
          <w:b/>
          <w:bCs/>
        </w:rPr>
        <w:t>）统一领导、整体联动。</w:t>
      </w:r>
      <w:r>
        <w:rPr>
          <w:rFonts w:eastAsia="方正仿宋_GBK" w:cs="方正仿宋_GBK" w:hint="eastAsia"/>
        </w:rPr>
        <w:t>坚持党委领导、政府负责、部门协作的工作机制，强化统一指挥、专常兼备、反应灵敏、上下联动、平战结合的公共卫生应急能力体系，共同做好突发公共卫生事件应急处置。</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w:t>
      </w:r>
      <w:r>
        <w:rPr>
          <w:rFonts w:eastAsia="方正仿宋_GBK" w:cs="方正仿宋_GBK" w:hint="eastAsia"/>
          <w:b/>
          <w:bCs/>
        </w:rPr>
        <w:t>3</w:t>
      </w:r>
      <w:r>
        <w:rPr>
          <w:rFonts w:eastAsia="方正仿宋_GBK" w:cs="方正仿宋_GBK" w:hint="eastAsia"/>
          <w:b/>
          <w:bCs/>
        </w:rPr>
        <w:t>）预防为主、防治结合。</w:t>
      </w:r>
      <w:r>
        <w:rPr>
          <w:rFonts w:eastAsia="方正仿宋_GBK" w:cs="方正仿宋_GBK" w:hint="eastAsia"/>
        </w:rPr>
        <w:t>实行行业（领域）部门源头防控，充分发挥各有关部门的专业优势，衔接好预防和救治的责任链条，提高全社会防范意识，确保责任链条无缝对接，形成整体合力。</w:t>
      </w:r>
    </w:p>
    <w:p w:rsidR="002E6892" w:rsidRDefault="00387253">
      <w:pPr>
        <w:overflowPunct w:val="0"/>
        <w:spacing w:line="560" w:lineRule="exact"/>
        <w:ind w:firstLineChars="200" w:firstLine="643"/>
        <w:rPr>
          <w:rFonts w:eastAsia="方正仿宋_GBK" w:cs="方正仿宋_GBK"/>
          <w:sz w:val="30"/>
          <w:szCs w:val="30"/>
        </w:rPr>
      </w:pPr>
      <w:r>
        <w:rPr>
          <w:rFonts w:eastAsia="方正仿宋_GBK" w:cs="方正仿宋_GBK" w:hint="eastAsia"/>
          <w:b/>
          <w:bCs/>
        </w:rPr>
        <w:t>（</w:t>
      </w:r>
      <w:r>
        <w:rPr>
          <w:rFonts w:eastAsia="方正仿宋_GBK" w:cs="方正仿宋_GBK" w:hint="eastAsia"/>
          <w:b/>
          <w:bCs/>
        </w:rPr>
        <w:t>4</w:t>
      </w:r>
      <w:r>
        <w:rPr>
          <w:rFonts w:eastAsia="方正仿宋_GBK" w:cs="方正仿宋_GBK" w:hint="eastAsia"/>
          <w:b/>
          <w:bCs/>
        </w:rPr>
        <w:t>）分级负责、属地为主。</w:t>
      </w:r>
      <w:r>
        <w:rPr>
          <w:rFonts w:eastAsia="方正仿宋_GBK" w:cs="方正仿宋_GBK" w:hint="eastAsia"/>
        </w:rPr>
        <w:t>区</w:t>
      </w:r>
      <w:r>
        <w:rPr>
          <w:rFonts w:eastAsia="方正仿宋_GBK" w:cs="方正仿宋_GBK" w:hint="eastAsia"/>
          <w:sz w:val="30"/>
          <w:szCs w:val="30"/>
        </w:rPr>
        <w:t>、乡镇（街道）人民政府在同级党委领导下全面负责本行政区域突发公共卫生事件的组织应对工作，及时启动应急响应，统一调度使用应急资源，组织动员社会力量广泛参与。</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w:t>
      </w:r>
      <w:r>
        <w:rPr>
          <w:rFonts w:eastAsia="方正仿宋_GBK" w:cs="方正仿宋_GBK" w:hint="eastAsia"/>
          <w:b/>
          <w:bCs/>
        </w:rPr>
        <w:t>5</w:t>
      </w:r>
      <w:r>
        <w:rPr>
          <w:rFonts w:eastAsia="方正仿宋_GBK" w:cs="方正仿宋_GBK" w:hint="eastAsia"/>
          <w:b/>
          <w:bCs/>
        </w:rPr>
        <w:t>）快速反应、高效处置。</w:t>
      </w:r>
      <w:r>
        <w:rPr>
          <w:rFonts w:eastAsia="方正仿宋_GBK" w:cs="方正仿宋_GBK" w:hint="eastAsia"/>
        </w:rPr>
        <w:t>建立健全以专业医救队伍为骨干，其他防控力量积极参与配合的快速反应、高效应对机制。科</w:t>
      </w:r>
      <w:r>
        <w:rPr>
          <w:rFonts w:eastAsia="方正仿宋_GBK" w:cs="方正仿宋_GBK" w:hint="eastAsia"/>
        </w:rPr>
        <w:lastRenderedPageBreak/>
        <w:t>学、高效、有序应对突发公共卫生事件，努力提高收治率和治愈率，降低感染率和病亡率。</w:t>
      </w:r>
    </w:p>
    <w:p w:rsidR="002E6892" w:rsidRDefault="00387253">
      <w:pPr>
        <w:overflowPunct w:val="0"/>
        <w:spacing w:line="560" w:lineRule="exact"/>
        <w:ind w:firstLineChars="200" w:firstLine="643"/>
        <w:rPr>
          <w:rFonts w:eastAsia="方正仿宋_GBK" w:cs="方正仿宋_GBK"/>
        </w:rPr>
      </w:pPr>
      <w:bookmarkStart w:id="10" w:name="br1_8"/>
      <w:bookmarkStart w:id="11" w:name="br1_9"/>
      <w:bookmarkEnd w:id="10"/>
      <w:bookmarkEnd w:id="11"/>
      <w:r>
        <w:rPr>
          <w:rFonts w:eastAsia="方正仿宋_GBK" w:cs="方正仿宋_GBK" w:hint="eastAsia"/>
          <w:b/>
          <w:bCs/>
        </w:rPr>
        <w:t>（</w:t>
      </w:r>
      <w:r>
        <w:rPr>
          <w:rFonts w:eastAsia="方正仿宋_GBK" w:cs="方正仿宋_GBK" w:hint="eastAsia"/>
          <w:b/>
          <w:bCs/>
        </w:rPr>
        <w:t>6</w:t>
      </w:r>
      <w:r>
        <w:rPr>
          <w:rFonts w:eastAsia="方正仿宋_GBK" w:cs="方正仿宋_GBK" w:hint="eastAsia"/>
          <w:b/>
          <w:bCs/>
        </w:rPr>
        <w:t>）依法规范、科学应对。</w:t>
      </w:r>
      <w:r>
        <w:rPr>
          <w:rFonts w:eastAsia="方正仿宋_GBK" w:cs="方正仿宋_GBK" w:hint="eastAsia"/>
        </w:rPr>
        <w:t>严格依法依规，切实维护公众合法权益，提高应急处置法治化、规范化水平。优化整合各类医疗卫生资源，充分发挥专家队伍和专业技术人员作用，做到分区分级、精准施策，提高应急处置科学化、专业化、智能化、精细化水平。</w:t>
      </w:r>
    </w:p>
    <w:p w:rsidR="002E6892" w:rsidRDefault="00387253">
      <w:pPr>
        <w:pStyle w:val="3"/>
        <w:keepNext w:val="0"/>
        <w:keepLines w:val="0"/>
        <w:overflowPunct w:val="0"/>
        <w:rPr>
          <w:rFonts w:cs="方正楷体_GBK"/>
          <w:bCs/>
        </w:rPr>
      </w:pPr>
      <w:bookmarkStart w:id="12" w:name="_Toc26236"/>
      <w:r>
        <w:rPr>
          <w:rFonts w:cs="方正楷体_GBK" w:hint="eastAsia"/>
          <w:bCs/>
        </w:rPr>
        <w:t>1.5</w:t>
      </w:r>
      <w:r>
        <w:rPr>
          <w:rFonts w:cs="方正楷体_GBK" w:hint="eastAsia"/>
          <w:bCs/>
        </w:rPr>
        <w:t>事件应对和响应分级</w:t>
      </w:r>
      <w:bookmarkEnd w:id="12"/>
    </w:p>
    <w:p w:rsidR="002E6892" w:rsidRDefault="00387253">
      <w:pPr>
        <w:overflowPunct w:val="0"/>
        <w:spacing w:line="560" w:lineRule="exact"/>
        <w:ind w:firstLineChars="200" w:firstLine="643"/>
        <w:rPr>
          <w:rFonts w:eastAsia="方正仿宋_GBK" w:cs="方正仿宋_GBK"/>
          <w:b/>
          <w:bCs/>
        </w:rPr>
      </w:pPr>
      <w:r>
        <w:rPr>
          <w:rFonts w:eastAsia="方正仿宋_GBK" w:cs="方正仿宋_GBK" w:hint="eastAsia"/>
          <w:b/>
          <w:bCs/>
        </w:rPr>
        <w:t>1.5.1</w:t>
      </w:r>
      <w:r>
        <w:rPr>
          <w:rFonts w:eastAsia="方正仿宋_GBK" w:cs="方正仿宋_GBK" w:hint="eastAsia"/>
          <w:b/>
          <w:bCs/>
        </w:rPr>
        <w:t>事件分级</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根据事件性质、危害程度、涉及范围等因素，突发公共卫生事件分为四级，即特别重大、重大、较大和一般。</w:t>
      </w:r>
    </w:p>
    <w:p w:rsidR="002E6892" w:rsidRDefault="00387253">
      <w:pPr>
        <w:overflowPunct w:val="0"/>
        <w:spacing w:line="560" w:lineRule="exact"/>
        <w:ind w:firstLineChars="200" w:firstLine="643"/>
        <w:rPr>
          <w:rFonts w:eastAsia="方正仿宋_GBK" w:cs="方正仿宋_GBK"/>
          <w:b/>
          <w:bCs/>
        </w:rPr>
      </w:pPr>
      <w:r>
        <w:rPr>
          <w:rFonts w:eastAsia="方正仿宋_GBK" w:cs="方正仿宋_GBK" w:hint="eastAsia"/>
          <w:b/>
          <w:bCs/>
        </w:rPr>
        <w:t>1.5.2</w:t>
      </w:r>
      <w:r>
        <w:rPr>
          <w:rFonts w:eastAsia="方正仿宋_GBK" w:cs="方正仿宋_GBK" w:hint="eastAsia"/>
          <w:b/>
          <w:bCs/>
        </w:rPr>
        <w:t>应对分级</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突发公共卫生事件应对遵循分级负责、属地为主，层级响应、协调联动的原则。一般突发公共卫生事件由嘉陵区人民政府成立应急指挥机构负责应急处置，较大突发公共卫生事件由南充市人民政府成立应急指挥机构负责应急处置，重大突发公共卫生事件在省政府领导下开展应急处置，特别重大突发公共卫生事件在国务院和省政府统一领导下开展应急处置。</w:t>
      </w:r>
    </w:p>
    <w:p w:rsidR="002E6892" w:rsidRDefault="00387253">
      <w:pPr>
        <w:overflowPunct w:val="0"/>
        <w:spacing w:line="560" w:lineRule="exact"/>
        <w:ind w:firstLineChars="200" w:firstLine="643"/>
        <w:rPr>
          <w:rFonts w:eastAsia="方正仿宋_GBK" w:cs="方正仿宋_GBK"/>
          <w:b/>
          <w:bCs/>
        </w:rPr>
      </w:pPr>
      <w:r>
        <w:rPr>
          <w:rFonts w:eastAsia="方正仿宋_GBK" w:cs="方正仿宋_GBK" w:hint="eastAsia"/>
          <w:b/>
          <w:bCs/>
        </w:rPr>
        <w:t>1.5.3</w:t>
      </w:r>
      <w:r>
        <w:rPr>
          <w:rFonts w:eastAsia="方正仿宋_GBK" w:cs="方正仿宋_GBK" w:hint="eastAsia"/>
          <w:b/>
          <w:bCs/>
        </w:rPr>
        <w:t>响应分级</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当发生一般突发公共卫生事件发生时，嘉陵区人民政府根据事件处置需要评估启动区级应急响应，相应响应启动程序可参照南充市响应标准结合我区实际设定。</w:t>
      </w:r>
    </w:p>
    <w:p w:rsidR="002E6892" w:rsidRDefault="00387253">
      <w:pPr>
        <w:pStyle w:val="2"/>
        <w:keepNext w:val="0"/>
        <w:keepLines w:val="0"/>
        <w:overflowPunct w:val="0"/>
        <w:ind w:firstLine="640"/>
        <w:rPr>
          <w:rFonts w:cs="方正黑体_GBK"/>
          <w:b w:val="0"/>
        </w:rPr>
      </w:pPr>
      <w:bookmarkStart w:id="13" w:name="_Toc14450"/>
      <w:bookmarkStart w:id="14" w:name="_Toc25724"/>
      <w:bookmarkStart w:id="15" w:name="_Toc24536"/>
      <w:bookmarkStart w:id="16" w:name="_Toc21166"/>
      <w:r>
        <w:rPr>
          <w:rFonts w:cs="方正黑体_GBK" w:hint="eastAsia"/>
          <w:b w:val="0"/>
        </w:rPr>
        <w:lastRenderedPageBreak/>
        <w:t>2</w:t>
      </w:r>
      <w:r>
        <w:rPr>
          <w:rFonts w:cs="方正黑体_GBK" w:hint="eastAsia"/>
          <w:b w:val="0"/>
        </w:rPr>
        <w:t>应急组织机构与职责</w:t>
      </w:r>
      <w:bookmarkEnd w:id="13"/>
      <w:bookmarkEnd w:id="14"/>
      <w:bookmarkEnd w:id="15"/>
      <w:bookmarkEnd w:id="16"/>
    </w:p>
    <w:p w:rsidR="002E6892" w:rsidRDefault="00387253">
      <w:pPr>
        <w:pStyle w:val="3"/>
        <w:keepNext w:val="0"/>
        <w:keepLines w:val="0"/>
        <w:overflowPunct w:val="0"/>
        <w:rPr>
          <w:rFonts w:cs="方正楷体_GBK"/>
          <w:bCs/>
        </w:rPr>
      </w:pPr>
      <w:bookmarkStart w:id="17" w:name="_Toc14960"/>
      <w:r>
        <w:rPr>
          <w:rFonts w:cs="方正楷体_GBK" w:hint="eastAsia"/>
          <w:bCs/>
        </w:rPr>
        <w:t>2.1</w:t>
      </w:r>
      <w:r>
        <w:rPr>
          <w:rFonts w:cs="方正楷体_GBK" w:hint="eastAsia"/>
          <w:bCs/>
        </w:rPr>
        <w:t>区指挥部</w:t>
      </w:r>
      <w:bookmarkEnd w:id="17"/>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szCs w:val="22"/>
        </w:rPr>
        <w:t>在区委、区政府统一领导下，设立嘉陵区突发公共卫生事件应急指挥部（以下简称区指挥部），负责全区突发公共卫生事件应急处理工作的领导和指挥协调。区指挥部由区政府主要领导任指挥长，区政府</w:t>
      </w:r>
      <w:r>
        <w:rPr>
          <w:rFonts w:eastAsia="方正仿宋_GBK" w:cs="方正仿宋_GBK" w:hint="eastAsia"/>
        </w:rPr>
        <w:t>分管领导任常务副指挥长，区政府其余相关领导和区卫生健康局主要负责人任副指挥长，区级有关部门（单位）的主要负责人为成员。区指挥部下设办公室，为区指挥部日常工作机构。办公室设在区卫生健康局，由区卫生健康局分管负责同志任办公室主任。</w:t>
      </w:r>
    </w:p>
    <w:p w:rsidR="002E6892" w:rsidRDefault="00387253">
      <w:pPr>
        <w:pStyle w:val="3"/>
        <w:keepNext w:val="0"/>
        <w:keepLines w:val="0"/>
        <w:overflowPunct w:val="0"/>
        <w:rPr>
          <w:rFonts w:cs="方正楷体_GBK"/>
          <w:bCs/>
        </w:rPr>
      </w:pPr>
      <w:bookmarkStart w:id="18" w:name="_Toc12331"/>
      <w:r>
        <w:rPr>
          <w:rFonts w:cs="方正楷体_GBK" w:hint="eastAsia"/>
          <w:bCs/>
        </w:rPr>
        <w:t>2.2</w:t>
      </w:r>
      <w:r>
        <w:rPr>
          <w:rFonts w:cs="方正楷体_GBK" w:hint="eastAsia"/>
          <w:bCs/>
        </w:rPr>
        <w:t>区指挥部成员单位及职责</w:t>
      </w:r>
      <w:bookmarkEnd w:id="18"/>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区卫生健康局：</w:t>
      </w:r>
      <w:r>
        <w:rPr>
          <w:rFonts w:eastAsia="方正仿宋_GBK" w:cs="方正仿宋_GBK" w:hint="eastAsia"/>
        </w:rPr>
        <w:t>负责组织制订突发公共卫生事件应急预案和传染性疾病防控技术方案；组织开展健康教育工作，深入开展爱国卫生活动；统一组织实施应急医疗救治和传染性疾病的预防控制措施并进行检查、督导；协调、指导有关地方政府开展病例及其密切接触者的追踪和管理；收集、整理、报告传染性疾病疫情防控工作信息；依法发布疫情信息与防控工作动态；根据应急工</w:t>
      </w:r>
      <w:bookmarkStart w:id="19" w:name="br1_13"/>
      <w:bookmarkStart w:id="20" w:name="br1_12"/>
      <w:bookmarkEnd w:id="19"/>
      <w:bookmarkEnd w:id="20"/>
      <w:r>
        <w:rPr>
          <w:rFonts w:eastAsia="方正仿宋_GBK" w:cs="方正仿宋_GBK" w:hint="eastAsia"/>
        </w:rPr>
        <w:t>作需要，依法提出隔离、封锁有关地区建议。负责做好医疗机构疫情监督管理及医护人员培训等工作。组织开展中医药预防，发挥中医药独特作用，运用中医药配合救治病例，开展中医药治疗分析总结。</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区委政法委：</w:t>
      </w:r>
      <w:r>
        <w:rPr>
          <w:rFonts w:eastAsia="方正仿宋_GBK" w:cs="方正仿宋_GBK" w:hint="eastAsia"/>
        </w:rPr>
        <w:t>统筹协调不安全不稳定因素排查化解和突出涉</w:t>
      </w:r>
      <w:r>
        <w:rPr>
          <w:rFonts w:eastAsia="方正仿宋_GBK" w:cs="方正仿宋_GBK" w:hint="eastAsia"/>
        </w:rPr>
        <w:lastRenderedPageBreak/>
        <w:t>稳事件的应对处置工作，防止突发公共卫生事件风险隐患由社会稳定领域向政治安全领域传导演变，确保全区政治社会大局持续稳定。</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区委宣传部：</w:t>
      </w:r>
      <w:r>
        <w:rPr>
          <w:rFonts w:eastAsia="方正仿宋_GBK" w:cs="方正仿宋_GBK" w:hint="eastAsia"/>
        </w:rPr>
        <w:t>负责组织区融媒体及时报道授权发布的疫情信息，积极主动引导舆论；加强疫情应急处理的宣传报道，宣传普及卫生防病知识，根据需要组织新闻发布工作；加强网上信息发布工作的引导和协调；根据职责做好有关媒体的采访申请受理和现场采访管理。加强在嘉涉外媒体机构、记者管理，提醒其做好突发公共卫生事件防控工作，及时通报有关信息。负责统筹网络舆情管控，指导有关部门（单位）做好突发公共卫生事件、疫情防控的网络舆情监测、处置工作，协调网上正面宣传和舆论引导。</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区发展和改革局：</w:t>
      </w:r>
      <w:r>
        <w:rPr>
          <w:rFonts w:eastAsia="方正仿宋_GBK" w:cs="方正仿宋_GBK" w:hint="eastAsia"/>
        </w:rPr>
        <w:t>支持突发公共卫生事件预防和处置有关项目建设，做好中央、省、市预算内资金争取和区预算内资金安排。做好疫情防控期间粮油肉蛋菜等重要民生商品价格应急监测工作，保障粮油等物资储备。配合协调保障我区医疗机构、医用物资及医疗药品生产企业电力等能源供给。做好疫情发展对经济社会影响</w:t>
      </w:r>
      <w:bookmarkStart w:id="21" w:name="br1_14"/>
      <w:bookmarkStart w:id="22" w:name="br1_15"/>
      <w:bookmarkEnd w:id="21"/>
      <w:bookmarkEnd w:id="22"/>
      <w:r>
        <w:rPr>
          <w:rFonts w:eastAsia="方正仿宋_GBK" w:cs="方正仿宋_GBK" w:hint="eastAsia"/>
        </w:rPr>
        <w:t>的预测预判。</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区经济和信息化局：</w:t>
      </w:r>
      <w:r>
        <w:rPr>
          <w:rFonts w:eastAsia="方正仿宋_GBK" w:cs="方正仿宋_GBK" w:hint="eastAsia"/>
        </w:rPr>
        <w:t>负责组织药品、医疗器械、卫生防护用品等应急医疗物资的生产与调度，适时对区级医药储备规模现状进行评估并提出调整需求。做好区级医药储备并指导乡镇（街道）做好医药储备的日常管理工作。负责做好突发公共卫生事件协查配合工作，组织通信运营商为突发公共卫生事件防范和处置提供</w:t>
      </w:r>
      <w:r>
        <w:rPr>
          <w:rFonts w:eastAsia="方正仿宋_GBK" w:cs="方正仿宋_GBK" w:hint="eastAsia"/>
        </w:rPr>
        <w:lastRenderedPageBreak/>
        <w:t>应急通信保障服务。负责突发公共卫生事件预防处置工作的相关数据支撑工作。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区教育科技和体育局：</w:t>
      </w:r>
      <w:r>
        <w:rPr>
          <w:rFonts w:eastAsia="方正仿宋_GBK" w:cs="方正仿宋_GBK" w:hint="eastAsia"/>
        </w:rPr>
        <w:t>负责督促区中小学、幼儿园及面向中小学生的培训机构落实疫情预防控制措施；指导各级各类学校加强健康宣传教育和师生员工个人防护，落实校内健康监测和日常检查措施；负责组织开展突发公共卫生事件预防、处置技术和方法的研究，协调、解决相关技术研发和应用中的科技问题。</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区民宗局：</w:t>
      </w:r>
      <w:r>
        <w:rPr>
          <w:rFonts w:eastAsia="方正仿宋_GBK" w:cs="方正仿宋_GBK" w:hint="eastAsia"/>
        </w:rPr>
        <w:t>负责协同卫生健康部门做好宗教场所突发公共卫生事件防控工作。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区公安分局：</w:t>
      </w:r>
      <w:r>
        <w:rPr>
          <w:rFonts w:eastAsia="方正仿宋_GBK" w:cs="方正仿宋_GBK" w:hint="eastAsia"/>
        </w:rPr>
        <w:t>负责维护社会治安大局稳定，依法查处打击涉及疫情违法犯罪，配合有关部门（单位）及时妥善处置与疫情有关的突发敏感事件；协同疾控、通信、大数据等部门开展流调溯源；协助卫生健康等部门依法落实强制隔离措施。负责突发公共卫生事件预防处置工作的相关数据支撑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区民政局：</w:t>
      </w:r>
      <w:r>
        <w:rPr>
          <w:rFonts w:eastAsia="方正仿宋_GBK" w:cs="方正仿宋_GBK" w:hint="eastAsia"/>
        </w:rPr>
        <w:t>配合卫生健康部门指导医疗卫生机构做好殡仪馆</w:t>
      </w:r>
      <w:bookmarkStart w:id="23" w:name="br1_17"/>
      <w:bookmarkStart w:id="24" w:name="br1_16"/>
      <w:bookmarkEnd w:id="23"/>
      <w:bookmarkEnd w:id="24"/>
      <w:r>
        <w:rPr>
          <w:rFonts w:eastAsia="方正仿宋_GBK" w:cs="方正仿宋_GBK" w:hint="eastAsia"/>
        </w:rPr>
        <w:t>传染病死亡人员遗体接运的消毒防疫和火化工作。配合做好养老机构突发公共卫生事件防控工作，会同应急部门指导慈善组织、红十字会做好国内外团体、个人对突发公共卫生事件捐助经费和物资的管理及使用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区司法局：</w:t>
      </w:r>
      <w:r>
        <w:rPr>
          <w:rFonts w:eastAsia="方正仿宋_GBK" w:cs="方正仿宋_GBK" w:hint="eastAsia"/>
        </w:rPr>
        <w:t>整合各类公共法律服务资源，提供坚实法律服务保障。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区财政局：</w:t>
      </w:r>
      <w:r>
        <w:rPr>
          <w:rFonts w:eastAsia="方正仿宋_GBK" w:cs="方正仿宋_GBK" w:hint="eastAsia"/>
        </w:rPr>
        <w:t>负责统筹保障区本级防范和应对处置突发公共卫</w:t>
      </w:r>
      <w:r>
        <w:rPr>
          <w:rFonts w:eastAsia="方正仿宋_GBK" w:cs="方正仿宋_GBK" w:hint="eastAsia"/>
        </w:rPr>
        <w:lastRenderedPageBreak/>
        <w:t>生事件所需经费，加强经费使用的监督管理，并指导区、乡镇（街道）做好经费保障工作。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区人力资源和社会保障局：</w:t>
      </w:r>
      <w:r>
        <w:rPr>
          <w:rFonts w:eastAsia="方正仿宋_GBK" w:cs="方正仿宋_GBK" w:hint="eastAsia"/>
        </w:rPr>
        <w:t>根据国家有关法律、法规，配合做好对处置突发公共卫生事件做出贡献的集体和个人的表彰和奖励，对因参加处置突发公共卫生事件工作致病、致残、死亡人员，按照政策规定给予相应的补助和抚恤。组织开展农民工防疫宣传，做好相关业务和信息通报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嘉陵生态环境局：</w:t>
      </w:r>
      <w:r>
        <w:rPr>
          <w:rFonts w:eastAsia="方正仿宋_GBK" w:cs="方正仿宋_GBK" w:hint="eastAsia"/>
        </w:rPr>
        <w:t>突发生态环境事件时，负责组织对水、大气等环境的应急监测并提出污染处置措施工作建议，配合卫生健康行政部门对公众健康可能造成的危害进行分析评估，负责指导做好医疗废物的无害化处置。</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区城乡建设局：</w:t>
      </w:r>
      <w:r>
        <w:rPr>
          <w:rFonts w:eastAsia="方正仿宋_GBK" w:cs="方正仿宋_GBK" w:hint="eastAsia"/>
        </w:rPr>
        <w:t>负责对接市住建局协调南充市环境集团有限公司做好供水应急工作，规范生活污水的收集和无害化处置，负责对乡镇（街道）明确的紧急避难场所、隔离场所建设改造进行指导。</w:t>
      </w:r>
    </w:p>
    <w:p w:rsidR="002E6892" w:rsidRDefault="00387253">
      <w:pPr>
        <w:overflowPunct w:val="0"/>
        <w:spacing w:line="560" w:lineRule="exact"/>
        <w:ind w:firstLineChars="200" w:firstLine="643"/>
        <w:rPr>
          <w:rFonts w:eastAsia="方正仿宋_GBK" w:cs="方正仿宋_GBK"/>
        </w:rPr>
      </w:pPr>
      <w:bookmarkStart w:id="25" w:name="br1_18"/>
      <w:bookmarkStart w:id="26" w:name="br1_19"/>
      <w:bookmarkEnd w:id="25"/>
      <w:bookmarkEnd w:id="26"/>
      <w:r>
        <w:rPr>
          <w:rFonts w:eastAsia="方正仿宋_GBK" w:cs="方正仿宋_GBK" w:hint="eastAsia"/>
          <w:b/>
          <w:bCs/>
        </w:rPr>
        <w:t>区交通运输局：</w:t>
      </w:r>
      <w:r>
        <w:rPr>
          <w:rFonts w:eastAsia="方正仿宋_GBK" w:cs="方正仿宋_GBK" w:hint="eastAsia"/>
        </w:rPr>
        <w:t>督促运输企业对乘坐公路、水路交通工具的人员进行检疫、查验工作，督促城市公交、出租汽车、道路客运、水路运输等企业加强对驾驶员和枢纽场站、客运站、码头等一线工作人员的教育培训。督促交通运输企业进一步加强对候车室（厅）、交通工具及旅客人流密集场所的通风、卫生消毒工作。做好旅客疏导，加大运力保障。负责做好邮政快递行业突发公共卫生事件防控和宣传教育等工作，严防疫情通过寄递渠道传播。</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lastRenderedPageBreak/>
        <w:t>区农业农村局：</w:t>
      </w:r>
      <w:r>
        <w:rPr>
          <w:rFonts w:eastAsia="方正仿宋_GBK" w:cs="方正仿宋_GBK" w:hint="eastAsia"/>
        </w:rPr>
        <w:t>负责动物疫病的防治和突发重大动物疫情应急处置工作，开展畜间人畜共患传染病的监测和防治工作。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区商务局：</w:t>
      </w:r>
      <w:r>
        <w:rPr>
          <w:rFonts w:eastAsia="方正仿宋_GBK" w:cs="方正仿宋_GBK" w:hint="eastAsia"/>
        </w:rPr>
        <w:t>做好突发公共卫生事件发生地重要生活物资（粮油、食盐、液化石油气、醇基燃料除外）的协调组织、调运和供应工作。协助卫生健康行政部门加强对商业流通单位的卫生管理和经营人员的卫生知识培训，督促所属商业单位落实各项突发公共卫生事件预防控制措施。</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区文化广播电视和旅游局：</w:t>
      </w:r>
      <w:r>
        <w:rPr>
          <w:rFonts w:eastAsia="方正仿宋_GBK" w:cs="方正仿宋_GBK" w:hint="eastAsia"/>
        </w:rPr>
        <w:t>负责督促旅行社、旅游景区、旅游饭店制定突发公共卫生事件防控工作预案，建立健全登记跟踪、测温消毒等制度。督促文化娱乐场所、公共文化场馆等室内场所加强通风，落实设施设备消毒措施；负责督促旅行社做好旅游团队的卫生防疫管理，配合有关部门（单位）做好登记、观察工作，防范疫情在旅游团队中发生和跨地区传播扩散。</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区应急管理局：</w:t>
      </w:r>
      <w:r>
        <w:rPr>
          <w:rFonts w:eastAsia="方正仿宋_GBK" w:cs="方正仿宋_GBK" w:hint="eastAsia"/>
        </w:rPr>
        <w:t>指导乡镇（街道）制定突发公共卫生事件防控应急预案；配合做好突发公共卫生事件防控相关应急处置工作，提出相关重大政策和重要措施建议等。</w:t>
      </w:r>
    </w:p>
    <w:p w:rsidR="002E6892" w:rsidRDefault="00387253">
      <w:pPr>
        <w:overflowPunct w:val="0"/>
        <w:spacing w:line="560" w:lineRule="exact"/>
        <w:ind w:firstLineChars="200" w:firstLine="643"/>
        <w:rPr>
          <w:rFonts w:eastAsia="方正仿宋_GBK" w:cs="方正仿宋_GBK"/>
        </w:rPr>
      </w:pPr>
      <w:bookmarkStart w:id="27" w:name="br1_20"/>
      <w:bookmarkStart w:id="28" w:name="br1_21"/>
      <w:bookmarkEnd w:id="27"/>
      <w:bookmarkEnd w:id="28"/>
      <w:r>
        <w:rPr>
          <w:rFonts w:eastAsia="方正仿宋_GBK" w:cs="方正仿宋_GBK" w:hint="eastAsia"/>
          <w:b/>
          <w:bCs/>
        </w:rPr>
        <w:t>区国资中心：</w:t>
      </w:r>
      <w:r>
        <w:rPr>
          <w:rFonts w:eastAsia="方正仿宋_GBK" w:cs="方正仿宋_GBK" w:hint="eastAsia"/>
        </w:rPr>
        <w:t>协助做好突发公共卫生事件防控相关物资保障，指导、督促区属监管企业落实突发公共卫生事件应急处置相关措施，将防控措施落实情况纳入对区属监管企业负责人的业绩考核，并与薪酬挂钩。</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区市场监督管理局：</w:t>
      </w:r>
      <w:r>
        <w:rPr>
          <w:rFonts w:eastAsia="方正仿宋_GBK" w:cs="方正仿宋_GBK" w:hint="eastAsia"/>
        </w:rPr>
        <w:t>负责突发公共卫生事件涉及药械的质量安全监管，负责食品安全监督管理，组织指导较大食品安全事件</w:t>
      </w:r>
      <w:r>
        <w:rPr>
          <w:rFonts w:eastAsia="方正仿宋_GBK" w:cs="方正仿宋_GBK" w:hint="eastAsia"/>
        </w:rPr>
        <w:lastRenderedPageBreak/>
        <w:t>应急处置和调查处理工作，依法严厉打击突发公共卫生事件发生后捏造、散布涨价信息哄抬价格、串通涨价等价格违法行为。</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区信访局：</w:t>
      </w:r>
      <w:r>
        <w:rPr>
          <w:rFonts w:eastAsia="方正仿宋_GBK" w:cs="方正仿宋_GBK" w:hint="eastAsia"/>
        </w:rPr>
        <w:t>负责突发公共卫生事件信访工作。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区经济合作和外事局：</w:t>
      </w:r>
      <w:r>
        <w:rPr>
          <w:rFonts w:eastAsia="方正仿宋_GBK" w:cs="方正仿宋_GBK" w:hint="eastAsia"/>
        </w:rPr>
        <w:t>负责参与突发公共卫生事件整体涉外、涉港澳事务应急处置，配合有关部门（单位）做好受突发公共卫生事件影响的在嘉外籍人员及港澳同胞的应急救治工作。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区自然资源和规划局：</w:t>
      </w:r>
      <w:r>
        <w:rPr>
          <w:rFonts w:eastAsia="方正仿宋_GBK" w:cs="方正仿宋_GBK" w:hint="eastAsia"/>
        </w:rPr>
        <w:t>突发公共卫生事件来源涉及或可能涉及陆生野生动植物时，负责陆生野生动植物的猎捕或采集、经营利用的监督管理以及疫源疫病监测等工作。</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区医疗保障局：</w:t>
      </w:r>
      <w:r>
        <w:rPr>
          <w:rFonts w:eastAsia="方正仿宋_GBK" w:cs="方正仿宋_GBK" w:hint="eastAsia"/>
        </w:rPr>
        <w:t>负责突发公共卫生事件中参保患者救治的医疗保障工作。将诊疗方案覆盖的药品和医疗服务项目临时性纳入医保基金支付范围。开通防治药械采购应急绿色通道。</w:t>
      </w:r>
    </w:p>
    <w:p w:rsidR="002E6892" w:rsidRDefault="00387253">
      <w:pPr>
        <w:overflowPunct w:val="0"/>
        <w:spacing w:line="560" w:lineRule="exact"/>
        <w:ind w:firstLineChars="200" w:firstLine="643"/>
        <w:rPr>
          <w:rFonts w:eastAsia="方正仿宋_GBK" w:cs="方正仿宋_GBK"/>
        </w:rPr>
      </w:pPr>
      <w:bookmarkStart w:id="29" w:name="br1_22"/>
      <w:bookmarkStart w:id="30" w:name="br1_23"/>
      <w:bookmarkEnd w:id="29"/>
      <w:bookmarkEnd w:id="30"/>
      <w:r>
        <w:rPr>
          <w:rFonts w:eastAsia="方正仿宋_GBK" w:cs="方正仿宋_GBK" w:hint="eastAsia"/>
          <w:b/>
          <w:bCs/>
        </w:rPr>
        <w:t>区消防救援大队：</w:t>
      </w:r>
      <w:r>
        <w:rPr>
          <w:rFonts w:eastAsia="方正仿宋_GBK" w:cs="方正仿宋_GBK" w:hint="eastAsia"/>
        </w:rPr>
        <w:t>负责医疗卫生机构、防控物资生产、仓储物流、隔离安置场所等重点单位和企业的消防等安全工作指导服务。</w:t>
      </w:r>
    </w:p>
    <w:p w:rsidR="002E6892" w:rsidRDefault="00387253">
      <w:pPr>
        <w:overflowPunct w:val="0"/>
        <w:spacing w:line="560" w:lineRule="exact"/>
        <w:ind w:firstLineChars="200" w:firstLine="643"/>
        <w:rPr>
          <w:rFonts w:eastAsia="方正仿宋_GBK" w:cs="方正仿宋_GBK"/>
        </w:rPr>
      </w:pPr>
      <w:r>
        <w:rPr>
          <w:rFonts w:eastAsia="方正仿宋_GBK" w:cs="方正仿宋_GBK" w:hint="eastAsia"/>
          <w:b/>
          <w:bCs/>
        </w:rPr>
        <w:t>南充汽车客运站：</w:t>
      </w:r>
      <w:r>
        <w:rPr>
          <w:rFonts w:eastAsia="方正仿宋_GBK" w:cs="方正仿宋_GBK" w:hint="eastAsia"/>
        </w:rPr>
        <w:t>配合属地医疗机构对来嘉旅客出站进行体温检测，做好疫情信息收集，及时向当地卫生健康部门报告和转交发现的可疑病例。配合卫生健康部门做好密切接触者的追踪管理；保障疫情处置人员及防治药品、器械等急用物资和有关标本运送等工作。</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各成员单位在区指挥部统一领导下开展突发公共卫生事件应急处置工作。区指挥部根据应急处置工作需要，可视情况增加</w:t>
      </w:r>
      <w:bookmarkStart w:id="31" w:name="br1_24"/>
      <w:bookmarkStart w:id="32" w:name="br1_25"/>
      <w:bookmarkEnd w:id="31"/>
      <w:bookmarkEnd w:id="32"/>
      <w:r>
        <w:rPr>
          <w:rFonts w:eastAsia="方正仿宋_GBK" w:cs="方正仿宋_GBK" w:hint="eastAsia"/>
        </w:rPr>
        <w:lastRenderedPageBreak/>
        <w:t>成员单位。各成员单位应同时承担及完成区指挥部临时下达的其他相关工作和任务。</w:t>
      </w:r>
    </w:p>
    <w:p w:rsidR="002E6892" w:rsidRDefault="00387253">
      <w:pPr>
        <w:pStyle w:val="3"/>
        <w:keepNext w:val="0"/>
        <w:keepLines w:val="0"/>
        <w:overflowPunct w:val="0"/>
        <w:rPr>
          <w:rFonts w:cs="方正楷体_GBK"/>
          <w:bCs/>
        </w:rPr>
      </w:pPr>
      <w:bookmarkStart w:id="33" w:name="_Toc29157"/>
      <w:r>
        <w:rPr>
          <w:rFonts w:cs="方正楷体_GBK" w:hint="eastAsia"/>
          <w:bCs/>
        </w:rPr>
        <w:t>2.3</w:t>
      </w:r>
      <w:r>
        <w:rPr>
          <w:rFonts w:cs="方正楷体_GBK" w:hint="eastAsia"/>
          <w:bCs/>
        </w:rPr>
        <w:t>乡镇（街道）级组织指挥机构</w:t>
      </w:r>
      <w:bookmarkEnd w:id="33"/>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乡镇（街道）参照区级模式，组建本辖区突发公共卫生事件应急指挥机构，落实属地责任，制定属地应急管理措施。</w:t>
      </w:r>
    </w:p>
    <w:p w:rsidR="002E6892" w:rsidRDefault="00387253">
      <w:pPr>
        <w:pStyle w:val="3"/>
        <w:keepNext w:val="0"/>
        <w:keepLines w:val="0"/>
        <w:overflowPunct w:val="0"/>
        <w:rPr>
          <w:rFonts w:cs="方正楷体_GBK"/>
          <w:bCs/>
        </w:rPr>
      </w:pPr>
      <w:bookmarkStart w:id="34" w:name="_Toc26340"/>
      <w:r>
        <w:rPr>
          <w:rFonts w:cs="方正楷体_GBK" w:hint="eastAsia"/>
          <w:bCs/>
        </w:rPr>
        <w:t>2.4</w:t>
      </w:r>
      <w:r>
        <w:rPr>
          <w:rFonts w:cs="方正楷体_GBK" w:hint="eastAsia"/>
          <w:bCs/>
        </w:rPr>
        <w:t>专家咨询委员会</w:t>
      </w:r>
      <w:bookmarkEnd w:id="34"/>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有关区级行政管理部门按规定组建区突发公共卫生事件专家咨询委员会，根据突发公共卫生事件的性质、类别，建立由卫生健康、应急管理、动物防疫、市场监管、生态环境等多部门、多单位、多行业专家组成的专家库，按照职责分工对突发公共卫生事件应急处理提供咨询和技术指导。乡镇（街道）可根据本行政区域内突发公共卫生事件应急工作的需要，组建专业支撑机构。</w:t>
      </w:r>
    </w:p>
    <w:p w:rsidR="002E6892" w:rsidRDefault="00387253">
      <w:pPr>
        <w:pStyle w:val="3"/>
        <w:keepNext w:val="0"/>
        <w:keepLines w:val="0"/>
        <w:overflowPunct w:val="0"/>
        <w:rPr>
          <w:rFonts w:cs="方正楷体_GBK"/>
          <w:bCs/>
        </w:rPr>
      </w:pPr>
      <w:bookmarkStart w:id="35" w:name="_Toc12435"/>
      <w:r>
        <w:rPr>
          <w:rFonts w:cs="方正楷体_GBK" w:hint="eastAsia"/>
          <w:bCs/>
        </w:rPr>
        <w:t>2.5</w:t>
      </w:r>
      <w:r>
        <w:rPr>
          <w:rFonts w:cs="方正楷体_GBK" w:hint="eastAsia"/>
          <w:bCs/>
        </w:rPr>
        <w:t>应急处理专业技术机构职责</w:t>
      </w:r>
      <w:bookmarkEnd w:id="35"/>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各级各类医疗卫生机构是突发公共卫生事件应急处理的专业技术机构，要结合本单位职责开展专业技术人员处理突发公共卫生事件的能力培训，提高快速应对能力和技术水平。发生突发公共卫生事件后，医疗卫生机构要服从有关行政管理部门的统一指挥和安排，开展应急处理工作。</w:t>
      </w:r>
    </w:p>
    <w:p w:rsidR="002E6892" w:rsidRDefault="00387253">
      <w:pPr>
        <w:overflowPunct w:val="0"/>
        <w:spacing w:line="560" w:lineRule="exact"/>
        <w:ind w:firstLineChars="200" w:firstLine="643"/>
        <w:rPr>
          <w:rFonts w:eastAsia="方正仿宋_GBK" w:cs="方正仿宋_GBK"/>
          <w:b/>
          <w:bCs/>
        </w:rPr>
      </w:pPr>
      <w:r>
        <w:rPr>
          <w:rFonts w:eastAsia="方正仿宋_GBK" w:cs="方正仿宋_GBK" w:hint="eastAsia"/>
          <w:b/>
          <w:bCs/>
        </w:rPr>
        <w:t>2.5.1</w:t>
      </w:r>
      <w:r>
        <w:rPr>
          <w:rFonts w:eastAsia="方正仿宋_GBK" w:cs="方正仿宋_GBK" w:hint="eastAsia"/>
          <w:b/>
          <w:bCs/>
        </w:rPr>
        <w:t>医疗机构</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主要负责病人的现场抢救、运送、诊断、治疗、医院感染控</w:t>
      </w:r>
      <w:bookmarkStart w:id="36" w:name="br1_26"/>
      <w:bookmarkStart w:id="37" w:name="br1_27"/>
      <w:bookmarkEnd w:id="36"/>
      <w:bookmarkEnd w:id="37"/>
      <w:r>
        <w:rPr>
          <w:rFonts w:eastAsia="方正仿宋_GBK" w:cs="方正仿宋_GBK" w:hint="eastAsia"/>
        </w:rPr>
        <w:t>制，样本采集检测，传染病个案和突发公共卫生事件报告，配合</w:t>
      </w:r>
      <w:r>
        <w:rPr>
          <w:rFonts w:eastAsia="方正仿宋_GBK" w:cs="方正仿宋_GBK" w:hint="eastAsia"/>
        </w:rPr>
        <w:lastRenderedPageBreak/>
        <w:t>区疾病预防控制中心进行病人的流行病学调查，建立应急状态下的医疗秩序。</w:t>
      </w:r>
    </w:p>
    <w:p w:rsidR="002E6892" w:rsidRDefault="00387253">
      <w:pPr>
        <w:overflowPunct w:val="0"/>
        <w:spacing w:line="560" w:lineRule="exact"/>
        <w:ind w:firstLineChars="200" w:firstLine="643"/>
        <w:rPr>
          <w:rFonts w:eastAsia="方正仿宋_GBK" w:cs="方正仿宋_GBK"/>
          <w:b/>
          <w:bCs/>
        </w:rPr>
      </w:pPr>
      <w:r>
        <w:rPr>
          <w:rFonts w:eastAsia="方正仿宋_GBK" w:cs="方正仿宋_GBK" w:hint="eastAsia"/>
          <w:b/>
          <w:bCs/>
        </w:rPr>
        <w:t>2.5.2</w:t>
      </w:r>
      <w:r>
        <w:rPr>
          <w:rFonts w:eastAsia="方正仿宋_GBK" w:cs="方正仿宋_GBK" w:hint="eastAsia"/>
          <w:b/>
          <w:bCs/>
        </w:rPr>
        <w:t>区疾病预防控制中心</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主要负责突发公共卫生事件报告，现场流行病学调查处理（包括提出对有关人员采取观察和隔离措施的建议，指导、采集病人和环境标本，环境和物品的卫生学处理等），开展病因现场快速检测和实验室检测，加强疾病和健康监测。</w:t>
      </w:r>
    </w:p>
    <w:p w:rsidR="002E6892" w:rsidRDefault="00387253">
      <w:pPr>
        <w:overflowPunct w:val="0"/>
        <w:spacing w:line="560" w:lineRule="exact"/>
        <w:ind w:firstLineChars="200" w:firstLine="643"/>
        <w:rPr>
          <w:rFonts w:eastAsia="方正仿宋_GBK" w:cs="方正仿宋_GBK"/>
          <w:b/>
          <w:bCs/>
        </w:rPr>
      </w:pPr>
      <w:r>
        <w:rPr>
          <w:rFonts w:eastAsia="方正仿宋_GBK" w:cs="方正仿宋_GBK" w:hint="eastAsia"/>
          <w:b/>
          <w:bCs/>
        </w:rPr>
        <w:t>2.5.3</w:t>
      </w:r>
      <w:r>
        <w:rPr>
          <w:rFonts w:eastAsia="方正仿宋_GBK" w:cs="方正仿宋_GBK" w:hint="eastAsia"/>
          <w:b/>
          <w:bCs/>
        </w:rPr>
        <w:t>区卫生和计划生育监督执法大队</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主要协助区卫生健康局对事件发生地区的职业卫生以及疾控机构、医疗机构、采供血机构、公共场所和有关单位传染病预防、控制措施进行监督检查，并查处违法行为。</w:t>
      </w:r>
    </w:p>
    <w:p w:rsidR="002E6892" w:rsidRDefault="00387253">
      <w:pPr>
        <w:overflowPunct w:val="0"/>
        <w:spacing w:line="560" w:lineRule="exact"/>
        <w:ind w:firstLineChars="200" w:firstLine="643"/>
        <w:rPr>
          <w:rFonts w:eastAsia="方正楷体_GBK" w:cs="方正楷体_GBK"/>
          <w:b/>
          <w:bCs/>
        </w:rPr>
      </w:pPr>
      <w:bookmarkStart w:id="38" w:name="_Toc5108"/>
      <w:r>
        <w:rPr>
          <w:rFonts w:eastAsia="方正楷体_GBK" w:cs="方正楷体_GBK" w:hint="eastAsia"/>
          <w:b/>
          <w:bCs/>
        </w:rPr>
        <w:t>2.6</w:t>
      </w:r>
      <w:r>
        <w:rPr>
          <w:rFonts w:eastAsia="方正楷体_GBK" w:cs="方正楷体_GBK" w:hint="eastAsia"/>
          <w:b/>
          <w:bCs/>
        </w:rPr>
        <w:t>应急联动机制</w:t>
      </w:r>
      <w:bookmarkEnd w:id="38"/>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突发公共卫生事件的调查和处理按照部门职能由各有关行政管理部门牵头承办，相关部门协办。主办部门职责分工为：对一般传染病疫情、群体性不明原因疾病、医源性感染事件和预防接种引起的群体性反应事件的调查处理，由区卫生健康局牵头承办，有关部门（单位）协办；对较大食品安全事件的调查处理，由区市场监督管理局牵头承办，有关部门（单位）协办；对疑似投毒、传染病菌种、毒种丢失事件的调查处理，由区公安分局牵头承办，有关部门（单位）协办；对重大职业中毒事件的调查处理，由区应急管理局牵头承办，有关部门（单位）协办；对怀疑因药械质量引起的群体性不良反应事件的调查处理，由区市场监</w:t>
      </w:r>
      <w:r>
        <w:rPr>
          <w:rFonts w:eastAsia="方正仿宋_GBK" w:cs="方正仿宋_GBK" w:hint="eastAsia"/>
        </w:rPr>
        <w:lastRenderedPageBreak/>
        <w:t>督管理局牵头承办，有关部门（单位）协办；对怀疑为水、空气等环境受到化学性、生物性污染事件以及辐射事故的调查处理，由嘉陵生态环境局牵头承办，有关部门（单位）协办。其他严重影响公众健康的突发公共卫生事件的调查和处理，按部门（单位）职能分工，由主管部门和机构承办，有关部门（单位）协办。</w:t>
      </w:r>
    </w:p>
    <w:p w:rsidR="002E6892" w:rsidRDefault="00387253">
      <w:pPr>
        <w:pStyle w:val="2"/>
        <w:keepNext w:val="0"/>
        <w:keepLines w:val="0"/>
        <w:overflowPunct w:val="0"/>
        <w:ind w:firstLine="640"/>
        <w:rPr>
          <w:rFonts w:cs="方正黑体_GBK"/>
          <w:b w:val="0"/>
        </w:rPr>
      </w:pPr>
      <w:bookmarkStart w:id="39" w:name="_Toc14651"/>
      <w:bookmarkStart w:id="40" w:name="_Toc18900"/>
      <w:bookmarkStart w:id="41" w:name="_Toc22502"/>
      <w:bookmarkStart w:id="42" w:name="_Toc22733"/>
      <w:r>
        <w:rPr>
          <w:rFonts w:cs="方正黑体_GBK" w:hint="eastAsia"/>
          <w:b w:val="0"/>
        </w:rPr>
        <w:t>3</w:t>
      </w:r>
      <w:r>
        <w:rPr>
          <w:rFonts w:cs="方正黑体_GBK" w:hint="eastAsia"/>
          <w:b w:val="0"/>
        </w:rPr>
        <w:t>监测、评估和预警</w:t>
      </w:r>
      <w:bookmarkEnd w:id="39"/>
      <w:bookmarkEnd w:id="40"/>
      <w:bookmarkEnd w:id="41"/>
      <w:bookmarkEnd w:id="42"/>
    </w:p>
    <w:p w:rsidR="002E6892" w:rsidRDefault="00387253">
      <w:pPr>
        <w:pStyle w:val="3"/>
        <w:keepNext w:val="0"/>
        <w:keepLines w:val="0"/>
        <w:overflowPunct w:val="0"/>
        <w:rPr>
          <w:rFonts w:cs="方正楷体_GBK"/>
          <w:bCs/>
        </w:rPr>
      </w:pPr>
      <w:bookmarkStart w:id="43" w:name="_Toc26900"/>
      <w:r>
        <w:rPr>
          <w:rFonts w:cs="方正楷体_GBK" w:hint="eastAsia"/>
          <w:bCs/>
        </w:rPr>
        <w:t>3.1</w:t>
      </w:r>
      <w:r>
        <w:rPr>
          <w:rFonts w:cs="方正楷体_GBK" w:hint="eastAsia"/>
          <w:bCs/>
        </w:rPr>
        <w:t>监测</w:t>
      </w:r>
      <w:bookmarkEnd w:id="43"/>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建立健全多点触发监测预警机制，区卫生健康局按照国家统</w:t>
      </w:r>
      <w:bookmarkStart w:id="44" w:name="br1_30"/>
      <w:bookmarkStart w:id="45" w:name="br1_31"/>
      <w:bookmarkEnd w:id="44"/>
      <w:bookmarkEnd w:id="45"/>
      <w:r>
        <w:rPr>
          <w:rFonts w:eastAsia="方正仿宋_GBK" w:cs="方正仿宋_GBK" w:hint="eastAsia"/>
        </w:rPr>
        <w:t>一规定和要求，结合全区实际，重点开展法定传染病和突发公共卫生事件监测、症状监测、实验室监测，以及自然疫源性疾病疫情监测和重点疾病的医院哨点监测等；市场监管、农业、林业、公安、教育等部门，针对预防本行业、本领域所涉及的突发公共卫生事件发生开展行业、领域内日常监测。</w:t>
      </w:r>
    </w:p>
    <w:p w:rsidR="002E6892" w:rsidRDefault="00387253">
      <w:pPr>
        <w:pStyle w:val="3"/>
        <w:keepNext w:val="0"/>
        <w:keepLines w:val="0"/>
        <w:overflowPunct w:val="0"/>
        <w:rPr>
          <w:rFonts w:cs="方正楷体_GBK"/>
          <w:bCs/>
        </w:rPr>
      </w:pPr>
      <w:bookmarkStart w:id="46" w:name="_Toc4266"/>
      <w:r>
        <w:rPr>
          <w:rFonts w:cs="方正楷体_GBK" w:hint="eastAsia"/>
          <w:bCs/>
        </w:rPr>
        <w:t>3.2</w:t>
      </w:r>
      <w:r>
        <w:rPr>
          <w:rFonts w:cs="方正楷体_GBK" w:hint="eastAsia"/>
          <w:bCs/>
        </w:rPr>
        <w:t>风险评估</w:t>
      </w:r>
      <w:bookmarkEnd w:id="46"/>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3.2.1</w:t>
      </w:r>
      <w:r>
        <w:rPr>
          <w:rFonts w:eastAsia="方正仿宋_GBK" w:cs="方正仿宋_GBK" w:hint="eastAsia"/>
        </w:rPr>
        <w:t>各相关行政管理部门依据职责建立全区突发公共卫生事件风险评估制度，依法对各类风险点、危害源进行调查、辨识、评估、分级、登记，建立台账，定期进行检查、监控，并采取安全防范措施，完善信息共享机制，及时管控和化解风险。</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3.2.2</w:t>
      </w:r>
      <w:r>
        <w:rPr>
          <w:rFonts w:eastAsia="方正仿宋_GBK" w:cs="方正仿宋_GBK" w:hint="eastAsia"/>
        </w:rPr>
        <w:t>各有关行政管理部门根据监测信息，原则上每月组织开展</w:t>
      </w:r>
      <w:r>
        <w:rPr>
          <w:rFonts w:eastAsia="方正仿宋_GBK" w:cs="方正仿宋_GBK" w:hint="eastAsia"/>
        </w:rPr>
        <w:t>1</w:t>
      </w:r>
      <w:r>
        <w:rPr>
          <w:rFonts w:eastAsia="方正仿宋_GBK" w:cs="方正仿宋_GBK" w:hint="eastAsia"/>
        </w:rPr>
        <w:t>次日常风险评估；针对特殊人群、特殊时间以及国内外重要突发公共卫生事件，大型活动、自然灾害和灾难事故等衍生的突发公共卫生事件，可以适时组织开展专题风险评估。</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lastRenderedPageBreak/>
        <w:t>3.2.3</w:t>
      </w:r>
      <w:r>
        <w:rPr>
          <w:rFonts w:eastAsia="方正仿宋_GBK" w:cs="方正仿宋_GBK" w:hint="eastAsia"/>
        </w:rPr>
        <w:t>风险评估结果及时通报有关单位，部署干预措施，积极化解风险。</w:t>
      </w:r>
    </w:p>
    <w:p w:rsidR="002E6892" w:rsidRDefault="00387253">
      <w:pPr>
        <w:pStyle w:val="3"/>
        <w:keepNext w:val="0"/>
        <w:keepLines w:val="0"/>
        <w:overflowPunct w:val="0"/>
        <w:rPr>
          <w:rFonts w:cs="方正楷体_GBK"/>
          <w:bCs/>
        </w:rPr>
      </w:pPr>
      <w:bookmarkStart w:id="47" w:name="_Toc29173"/>
      <w:r>
        <w:rPr>
          <w:rFonts w:cs="方正楷体_GBK" w:hint="eastAsia"/>
          <w:bCs/>
        </w:rPr>
        <w:t>3.3</w:t>
      </w:r>
      <w:r>
        <w:rPr>
          <w:rFonts w:cs="方正楷体_GBK" w:hint="eastAsia"/>
          <w:bCs/>
        </w:rPr>
        <w:t>预警</w:t>
      </w:r>
      <w:bookmarkEnd w:id="47"/>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各有关行政管理部门应将监测信息和评估报告向区级有关部门（单位）和上级有关部门及毗邻县（市、区）有关部门通报，按照突发公共卫生事件的发生、发展规律和特点分析对公众健康的危害程度、可能的发展趋势，及时向有关部门（单位）或社会公众发布预警提示信息，做好应对准备工作。</w:t>
      </w:r>
    </w:p>
    <w:p w:rsidR="002E6892" w:rsidRDefault="00387253">
      <w:pPr>
        <w:pStyle w:val="2"/>
        <w:keepNext w:val="0"/>
        <w:keepLines w:val="0"/>
        <w:overflowPunct w:val="0"/>
        <w:ind w:firstLine="640"/>
        <w:rPr>
          <w:rFonts w:cs="方正黑体_GBK"/>
          <w:b w:val="0"/>
        </w:rPr>
      </w:pPr>
      <w:bookmarkStart w:id="48" w:name="br1_32"/>
      <w:bookmarkStart w:id="49" w:name="br1_33"/>
      <w:bookmarkStart w:id="50" w:name="_Toc7622"/>
      <w:bookmarkStart w:id="51" w:name="_Toc20224"/>
      <w:bookmarkStart w:id="52" w:name="_Toc3361"/>
      <w:bookmarkStart w:id="53" w:name="_Toc3482"/>
      <w:bookmarkEnd w:id="48"/>
      <w:bookmarkEnd w:id="49"/>
      <w:r>
        <w:rPr>
          <w:rFonts w:cs="方正黑体_GBK" w:hint="eastAsia"/>
          <w:b w:val="0"/>
        </w:rPr>
        <w:t>4</w:t>
      </w:r>
      <w:r>
        <w:rPr>
          <w:rFonts w:cs="方正黑体_GBK" w:hint="eastAsia"/>
          <w:b w:val="0"/>
        </w:rPr>
        <w:t>事件报告、通报和信息发布</w:t>
      </w:r>
      <w:bookmarkEnd w:id="50"/>
      <w:bookmarkEnd w:id="51"/>
      <w:bookmarkEnd w:id="52"/>
      <w:bookmarkEnd w:id="53"/>
    </w:p>
    <w:p w:rsidR="002E6892" w:rsidRDefault="00387253">
      <w:pPr>
        <w:pStyle w:val="3"/>
        <w:keepNext w:val="0"/>
        <w:keepLines w:val="0"/>
        <w:overflowPunct w:val="0"/>
        <w:rPr>
          <w:rFonts w:cs="方正楷体_GBK"/>
          <w:bCs/>
        </w:rPr>
      </w:pPr>
      <w:bookmarkStart w:id="54" w:name="_Toc25867"/>
      <w:r>
        <w:rPr>
          <w:rFonts w:cs="方正楷体_GBK" w:hint="eastAsia"/>
          <w:bCs/>
        </w:rPr>
        <w:t>4.1</w:t>
      </w:r>
      <w:r>
        <w:rPr>
          <w:rFonts w:cs="方正楷体_GBK" w:hint="eastAsia"/>
          <w:bCs/>
        </w:rPr>
        <w:t>事件报告</w:t>
      </w:r>
      <w:bookmarkEnd w:id="54"/>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4.1.1</w:t>
      </w:r>
      <w:r>
        <w:rPr>
          <w:rFonts w:eastAsia="方正仿宋_GBK" w:cs="方正仿宋_GBK" w:hint="eastAsia"/>
        </w:rPr>
        <w:t>积极倡导和鼓励公民、法人、机关、企事业单位提供和举报突发公共卫生事件的隐患及有关线索。任何单位和个人有权向各级人民政府及有关部门（单位）报告突发公共卫生事件及其隐患，有权向上级人民政府及有关部门（单位）举报不履行或者不按照规定履行突发公共卫生事件应急处置职责的部门、单位及个人。</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4.1.2</w:t>
      </w:r>
      <w:r>
        <w:rPr>
          <w:rFonts w:eastAsia="方正仿宋_GBK" w:cs="方正仿宋_GBK" w:hint="eastAsia"/>
        </w:rPr>
        <w:t>各级人民政府及有关部门（单位），各级各类医疗卫生机构，突发公共卫生事件监测机构、发生单位、药品监督管理机构、动物防疫机构、生态环境监测机构、教育机构及企事业单位等，均为突发公共卫生事件的报告单位。各级各类医疗卫生机构的医疗卫生人员、乡村医生、个体开业医生，以及学校、托幼机构、养老机构等企事业单位主要负责人，均为突发公共卫生事</w:t>
      </w:r>
      <w:r>
        <w:rPr>
          <w:rFonts w:eastAsia="方正仿宋_GBK" w:cs="方正仿宋_GBK" w:hint="eastAsia"/>
        </w:rPr>
        <w:lastRenderedPageBreak/>
        <w:t>件的报告人。</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4.1.3</w:t>
      </w:r>
      <w:r>
        <w:rPr>
          <w:rFonts w:eastAsia="方正仿宋_GBK" w:cs="方正仿宋_GBK" w:hint="eastAsia"/>
        </w:rPr>
        <w:t>突发公共卫生事件监测报告机构、医疗卫生机构和有关部门（单位）发现突发公共卫生事件，应当在</w:t>
      </w:r>
      <w:r>
        <w:rPr>
          <w:rFonts w:eastAsia="方正仿宋_GBK" w:cs="方正仿宋_GBK" w:hint="eastAsia"/>
        </w:rPr>
        <w:t>2</w:t>
      </w:r>
      <w:r>
        <w:rPr>
          <w:rFonts w:eastAsia="方正仿宋_GBK" w:cs="方正仿宋_GBK" w:hint="eastAsia"/>
        </w:rPr>
        <w:t>小时内向区疾病预防控制中心报告，区疾病预防控制中心接到报告后，应同步向区卫生健康局报告。区卫生健康局接到报告后</w:t>
      </w:r>
      <w:r>
        <w:rPr>
          <w:rFonts w:eastAsia="方正仿宋_GBK" w:cs="方正仿宋_GBK" w:hint="eastAsia"/>
        </w:rPr>
        <w:t>2</w:t>
      </w:r>
      <w:r>
        <w:rPr>
          <w:rFonts w:eastAsia="方正仿宋_GBK" w:cs="方正仿宋_GBK" w:hint="eastAsia"/>
        </w:rPr>
        <w:t>小时内同时向区人民政府和市卫生健康委员会报告。</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4.1.4</w:t>
      </w:r>
      <w:r>
        <w:rPr>
          <w:rFonts w:eastAsia="方正仿宋_GBK" w:cs="方正仿宋_GBK" w:hint="eastAsia"/>
        </w:rPr>
        <w:t>区疾病预防控制中心接到突发网络直报信息后，应在</w:t>
      </w:r>
      <w:bookmarkStart w:id="55" w:name="br1_35"/>
      <w:bookmarkStart w:id="56" w:name="br1_34"/>
      <w:bookmarkEnd w:id="55"/>
      <w:bookmarkEnd w:id="56"/>
      <w:r>
        <w:rPr>
          <w:rFonts w:eastAsia="方正仿宋_GBK" w:cs="方正仿宋_GBK" w:hint="eastAsia"/>
        </w:rPr>
        <w:t>规定时限内逐级审核信息，确保信息的真实准确性并汇总统计、分析，按照规定上报区卫生健康局和市疾病预防控制中心。区卫生健康局接到信息后同时向区人民政府和市卫生健康委员会报告。</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4.1.5</w:t>
      </w:r>
      <w:r>
        <w:rPr>
          <w:rFonts w:eastAsia="方正仿宋_GBK" w:cs="方正仿宋_GBK" w:hint="eastAsia"/>
        </w:rPr>
        <w:t>有关部门（单位）和人员应及时、客观、真实报送突发公共卫生事件信息，不得缓报、谎报、瞒报、漏报。</w:t>
      </w:r>
    </w:p>
    <w:p w:rsidR="002E6892" w:rsidRDefault="00387253">
      <w:pPr>
        <w:pStyle w:val="3"/>
        <w:keepNext w:val="0"/>
        <w:keepLines w:val="0"/>
        <w:overflowPunct w:val="0"/>
        <w:ind w:firstLine="640"/>
        <w:rPr>
          <w:rFonts w:cs="方正楷体_GBK"/>
          <w:bCs/>
        </w:rPr>
      </w:pPr>
      <w:bookmarkStart w:id="57" w:name="_Toc25803"/>
      <w:r>
        <w:rPr>
          <w:rFonts w:eastAsia="方正仿宋_GBK" w:cs="方正仿宋_GBK" w:hint="eastAsia"/>
          <w:b w:val="0"/>
        </w:rPr>
        <w:t>4</w:t>
      </w:r>
      <w:r>
        <w:rPr>
          <w:rFonts w:cs="方正楷体_GBK" w:hint="eastAsia"/>
          <w:bCs/>
        </w:rPr>
        <w:t>.2</w:t>
      </w:r>
      <w:r>
        <w:rPr>
          <w:rFonts w:cs="方正楷体_GBK" w:hint="eastAsia"/>
          <w:bCs/>
        </w:rPr>
        <w:t>突发公共卫生事件的通报与信息发布</w:t>
      </w:r>
      <w:bookmarkEnd w:id="57"/>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根据突发公共卫生事件的实际情况和工作需要，各有关行政管理部门应及时向有关部门（单位）和可能波及的毗邻区域各有关行政管理部门通报突发公共卫生事件的情况。</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发生特别重大、重大、较大突发公共卫生事件后，区人民政府以网络直报为依据，最迟</w:t>
      </w:r>
      <w:r>
        <w:rPr>
          <w:rFonts w:eastAsia="方正仿宋_GBK" w:cs="方正仿宋_GBK" w:hint="eastAsia"/>
        </w:rPr>
        <w:t>5</w:t>
      </w:r>
      <w:r>
        <w:rPr>
          <w:rFonts w:eastAsia="方正仿宋_GBK" w:cs="方正仿宋_GBK" w:hint="eastAsia"/>
        </w:rPr>
        <w:t>小时内向社会发布权威信息，最迟在</w:t>
      </w:r>
      <w:r>
        <w:rPr>
          <w:rFonts w:eastAsia="方正仿宋_GBK" w:cs="方正仿宋_GBK" w:hint="eastAsia"/>
        </w:rPr>
        <w:t>24</w:t>
      </w:r>
      <w:r>
        <w:rPr>
          <w:rFonts w:eastAsia="方正仿宋_GBK" w:cs="方正仿宋_GBK" w:hint="eastAsia"/>
        </w:rPr>
        <w:t>小时内召开新闻发布会。发生一般突发公共卫生事件后，区人民政府应及时向社会发布突发公共卫生事件的有关信息。</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一般突发公共卫生事件信息发布主体原则上为区人民政府</w:t>
      </w:r>
      <w:r>
        <w:rPr>
          <w:rFonts w:eastAsia="方正仿宋_GBK" w:cs="方正仿宋_GBK" w:hint="eastAsia"/>
        </w:rPr>
        <w:lastRenderedPageBreak/>
        <w:t>或指定有关部门（单位）；较大及以上事件发布主体原则上为南充市人民政府或指定有关部门（单位），其中，重大及以上事件在南充市人民政府发</w:t>
      </w:r>
      <w:r>
        <w:rPr>
          <w:rFonts w:eastAsia="方正仿宋_GBK" w:cs="方正仿宋_GBK" w:hint="eastAsia"/>
          <w:color w:val="000000" w:themeColor="text1"/>
        </w:rPr>
        <w:t>布后，四川省人民政府或指定有关</w:t>
      </w:r>
      <w:r>
        <w:rPr>
          <w:rFonts w:eastAsia="方正仿宋_GBK" w:cs="方正仿宋_GBK" w:hint="eastAsia"/>
        </w:rPr>
        <w:t>部门（单位）跟进发布。</w:t>
      </w:r>
    </w:p>
    <w:p w:rsidR="002E6892" w:rsidRDefault="00387253">
      <w:pPr>
        <w:pStyle w:val="2"/>
        <w:keepNext w:val="0"/>
        <w:keepLines w:val="0"/>
        <w:overflowPunct w:val="0"/>
        <w:ind w:firstLine="640"/>
        <w:rPr>
          <w:rFonts w:cs="方正黑体_GBK"/>
          <w:b w:val="0"/>
        </w:rPr>
      </w:pPr>
      <w:bookmarkStart w:id="58" w:name="_Toc18605"/>
      <w:bookmarkStart w:id="59" w:name="_Toc23952"/>
      <w:bookmarkStart w:id="60" w:name="_Toc20271"/>
      <w:bookmarkStart w:id="61" w:name="_Toc965"/>
      <w:r>
        <w:rPr>
          <w:rFonts w:cs="方正黑体_GBK" w:hint="eastAsia"/>
          <w:b w:val="0"/>
        </w:rPr>
        <w:t>5</w:t>
      </w:r>
      <w:r>
        <w:rPr>
          <w:rFonts w:cs="方正黑体_GBK" w:hint="eastAsia"/>
          <w:b w:val="0"/>
        </w:rPr>
        <w:t>应急响应启动和终止</w:t>
      </w:r>
      <w:bookmarkEnd w:id="58"/>
      <w:bookmarkEnd w:id="59"/>
      <w:bookmarkEnd w:id="60"/>
      <w:bookmarkEnd w:id="61"/>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按照《国家突发公共卫生事件应急预案》等法律法规及文件要求，各有关行政管理部门应组织专家，结合全区实际情况和疫</w:t>
      </w:r>
      <w:bookmarkStart w:id="62" w:name="br1_37"/>
      <w:bookmarkStart w:id="63" w:name="br1_36"/>
      <w:bookmarkEnd w:id="62"/>
      <w:bookmarkEnd w:id="63"/>
      <w:r>
        <w:rPr>
          <w:rFonts w:eastAsia="方正仿宋_GBK" w:cs="方正仿宋_GBK" w:hint="eastAsia"/>
        </w:rPr>
        <w:t>情形势进行分析研判，评估论证我区疫情风险等级，提出启动、调整、终止突发公共卫生事件区级应急响应级别的建议，提交区应急指挥部报区人民政府批准实施，并向南充市人民政府备案。乡镇（街道）启动、调整、终止本级突发公共卫生事件应急响应级别时，参照上述程序执行。</w:t>
      </w:r>
    </w:p>
    <w:p w:rsidR="002E6892" w:rsidRDefault="00387253">
      <w:pPr>
        <w:pStyle w:val="2"/>
        <w:keepNext w:val="0"/>
        <w:keepLines w:val="0"/>
        <w:overflowPunct w:val="0"/>
        <w:ind w:firstLine="640"/>
        <w:rPr>
          <w:rFonts w:cs="方正黑体_GBK"/>
          <w:b w:val="0"/>
        </w:rPr>
      </w:pPr>
      <w:bookmarkStart w:id="64" w:name="_Toc22196"/>
      <w:bookmarkStart w:id="65" w:name="_Toc30200"/>
      <w:bookmarkStart w:id="66" w:name="_Toc32213"/>
      <w:bookmarkStart w:id="67" w:name="_Toc31443"/>
      <w:r>
        <w:rPr>
          <w:rFonts w:cs="方正黑体_GBK" w:hint="eastAsia"/>
          <w:b w:val="0"/>
        </w:rPr>
        <w:t>6</w:t>
      </w:r>
      <w:r>
        <w:rPr>
          <w:rFonts w:cs="方正黑体_GBK" w:hint="eastAsia"/>
          <w:b w:val="0"/>
        </w:rPr>
        <w:t>后期处置</w:t>
      </w:r>
      <w:bookmarkEnd w:id="64"/>
      <w:bookmarkEnd w:id="65"/>
      <w:bookmarkEnd w:id="66"/>
      <w:bookmarkEnd w:id="67"/>
    </w:p>
    <w:p w:rsidR="002E6892" w:rsidRDefault="00387253">
      <w:pPr>
        <w:pStyle w:val="3"/>
        <w:keepNext w:val="0"/>
        <w:keepLines w:val="0"/>
        <w:overflowPunct w:val="0"/>
        <w:rPr>
          <w:rFonts w:cs="方正楷体_GBK"/>
          <w:bCs/>
        </w:rPr>
      </w:pPr>
      <w:bookmarkStart w:id="68" w:name="_Toc19876"/>
      <w:r>
        <w:rPr>
          <w:rFonts w:cs="方正楷体_GBK" w:hint="eastAsia"/>
          <w:bCs/>
        </w:rPr>
        <w:t>6.1</w:t>
      </w:r>
      <w:r>
        <w:rPr>
          <w:rFonts w:cs="方正楷体_GBK" w:hint="eastAsia"/>
          <w:bCs/>
        </w:rPr>
        <w:t>总结评估</w:t>
      </w:r>
      <w:bookmarkEnd w:id="68"/>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突发公共卫生事件应急处置结束后，牵头承办部门要组织有关专家对事件应急处置情况进行总结评估。</w:t>
      </w:r>
    </w:p>
    <w:p w:rsidR="002E6892" w:rsidRDefault="00387253">
      <w:pPr>
        <w:pStyle w:val="3"/>
        <w:keepNext w:val="0"/>
        <w:keepLines w:val="0"/>
        <w:overflowPunct w:val="0"/>
        <w:spacing w:line="540" w:lineRule="exact"/>
        <w:rPr>
          <w:rFonts w:cs="方正楷体_GBK"/>
          <w:bCs/>
        </w:rPr>
      </w:pPr>
      <w:bookmarkStart w:id="69" w:name="_Toc20849"/>
      <w:r>
        <w:rPr>
          <w:rFonts w:cs="方正楷体_GBK" w:hint="eastAsia"/>
          <w:bCs/>
        </w:rPr>
        <w:t>6.2</w:t>
      </w:r>
      <w:r>
        <w:rPr>
          <w:rFonts w:cs="方正楷体_GBK" w:hint="eastAsia"/>
          <w:bCs/>
        </w:rPr>
        <w:t>抚恤与补助</w:t>
      </w:r>
      <w:bookmarkEnd w:id="69"/>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区人民政府应对因参与突发公共卫生事件应急处置工作致病、致残、死亡的人员，按照国家有关规定给予相应的补助和抚恤；对参加突发公共卫生事件应急处置的人员，按照国家有关规定发放相关补助，给予表彰、表扬或奖励。</w:t>
      </w:r>
    </w:p>
    <w:p w:rsidR="002E6892" w:rsidRDefault="00387253">
      <w:pPr>
        <w:pStyle w:val="3"/>
        <w:keepNext w:val="0"/>
        <w:keepLines w:val="0"/>
        <w:overflowPunct w:val="0"/>
        <w:spacing w:line="540" w:lineRule="exact"/>
        <w:rPr>
          <w:rFonts w:cs="方正楷体_GBK"/>
          <w:bCs/>
        </w:rPr>
      </w:pPr>
      <w:bookmarkStart w:id="70" w:name="_Toc9408"/>
      <w:r>
        <w:rPr>
          <w:rFonts w:cs="方正楷体_GBK" w:hint="eastAsia"/>
          <w:bCs/>
        </w:rPr>
        <w:t>6.3</w:t>
      </w:r>
      <w:r>
        <w:rPr>
          <w:rFonts w:cs="方正楷体_GBK" w:hint="eastAsia"/>
          <w:bCs/>
        </w:rPr>
        <w:t>征用及劳务补偿</w:t>
      </w:r>
      <w:bookmarkEnd w:id="70"/>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突发公共卫生事件应急工作结束后，区人民政府应组织有关</w:t>
      </w:r>
      <w:r>
        <w:rPr>
          <w:rFonts w:eastAsia="方正仿宋_GBK" w:cs="方正仿宋_GBK" w:hint="eastAsia"/>
        </w:rPr>
        <w:lastRenderedPageBreak/>
        <w:t>部门对应急处置期间紧急调集、征用有关部门（单位）、企业、个人的物资和劳务进行合理评估，给予补偿。</w:t>
      </w:r>
    </w:p>
    <w:p w:rsidR="002E6892" w:rsidRDefault="00387253">
      <w:pPr>
        <w:pStyle w:val="2"/>
        <w:keepNext w:val="0"/>
        <w:keepLines w:val="0"/>
        <w:overflowPunct w:val="0"/>
        <w:spacing w:line="540" w:lineRule="exact"/>
        <w:ind w:firstLine="640"/>
        <w:rPr>
          <w:rFonts w:cs="方正黑体_GBK"/>
          <w:b w:val="0"/>
        </w:rPr>
      </w:pPr>
      <w:bookmarkStart w:id="71" w:name="_Toc19418"/>
      <w:bookmarkStart w:id="72" w:name="_Toc21602"/>
      <w:bookmarkStart w:id="73" w:name="_Toc1688"/>
      <w:bookmarkStart w:id="74" w:name="_Toc17457"/>
      <w:r>
        <w:rPr>
          <w:rFonts w:cs="方正黑体_GBK" w:hint="eastAsia"/>
          <w:b w:val="0"/>
        </w:rPr>
        <w:t>7</w:t>
      </w:r>
      <w:r>
        <w:rPr>
          <w:rFonts w:cs="方正黑体_GBK" w:hint="eastAsia"/>
          <w:b w:val="0"/>
        </w:rPr>
        <w:t>应急保障</w:t>
      </w:r>
      <w:bookmarkEnd w:id="71"/>
      <w:bookmarkEnd w:id="72"/>
      <w:bookmarkEnd w:id="73"/>
      <w:bookmarkEnd w:id="74"/>
    </w:p>
    <w:p w:rsidR="002E6892" w:rsidRDefault="00387253">
      <w:pPr>
        <w:pStyle w:val="3"/>
        <w:keepNext w:val="0"/>
        <w:keepLines w:val="0"/>
        <w:overflowPunct w:val="0"/>
        <w:spacing w:line="540" w:lineRule="exact"/>
        <w:rPr>
          <w:rFonts w:cs="方正楷体_GBK"/>
          <w:bCs/>
        </w:rPr>
      </w:pPr>
      <w:bookmarkStart w:id="75" w:name="_Toc14269"/>
      <w:r>
        <w:rPr>
          <w:rFonts w:cs="方正楷体_GBK" w:hint="eastAsia"/>
          <w:bCs/>
        </w:rPr>
        <w:t>7.1</w:t>
      </w:r>
      <w:r>
        <w:rPr>
          <w:rFonts w:cs="方正楷体_GBK" w:hint="eastAsia"/>
          <w:bCs/>
        </w:rPr>
        <w:t>人员保障</w:t>
      </w:r>
      <w:bookmarkEnd w:id="75"/>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区人民政府按照“专业化、实战化、标准化”的原则，逐步健全区级、乡镇（街道）两级应急队伍体系，并加强人员培训管理。</w:t>
      </w:r>
    </w:p>
    <w:p w:rsidR="002E6892" w:rsidRDefault="00387253">
      <w:pPr>
        <w:pStyle w:val="3"/>
        <w:keepNext w:val="0"/>
        <w:keepLines w:val="0"/>
        <w:overflowPunct w:val="0"/>
        <w:spacing w:line="540" w:lineRule="exact"/>
        <w:rPr>
          <w:rFonts w:cs="方正楷体_GBK"/>
          <w:bCs/>
        </w:rPr>
      </w:pPr>
      <w:bookmarkStart w:id="76" w:name="br1_39"/>
      <w:bookmarkStart w:id="77" w:name="br1_38"/>
      <w:bookmarkStart w:id="78" w:name="_Toc10772"/>
      <w:bookmarkEnd w:id="76"/>
      <w:bookmarkEnd w:id="77"/>
      <w:r>
        <w:rPr>
          <w:rFonts w:cs="方正楷体_GBK" w:hint="eastAsia"/>
          <w:bCs/>
        </w:rPr>
        <w:t>7.2</w:t>
      </w:r>
      <w:r>
        <w:rPr>
          <w:rFonts w:cs="方正楷体_GBK" w:hint="eastAsia"/>
          <w:bCs/>
        </w:rPr>
        <w:t>经费保障</w:t>
      </w:r>
      <w:bookmarkEnd w:id="78"/>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区人民政府要将突发公共卫生事件防范和应对工作所需经费纳入财政预算，积极争取国、省、市有关部门（单位）专项建设资金投入，多渠道筹集资金，加强资金管理，提高资金使用绩效。</w:t>
      </w:r>
    </w:p>
    <w:p w:rsidR="002E6892" w:rsidRDefault="00387253">
      <w:pPr>
        <w:pStyle w:val="3"/>
        <w:keepNext w:val="0"/>
        <w:keepLines w:val="0"/>
        <w:overflowPunct w:val="0"/>
        <w:spacing w:line="540" w:lineRule="exact"/>
        <w:rPr>
          <w:rFonts w:cs="方正楷体_GBK"/>
          <w:bCs/>
        </w:rPr>
      </w:pPr>
      <w:bookmarkStart w:id="79" w:name="_Toc25676"/>
      <w:r>
        <w:rPr>
          <w:rFonts w:cs="方正楷体_GBK" w:hint="eastAsia"/>
          <w:bCs/>
        </w:rPr>
        <w:t>7.3</w:t>
      </w:r>
      <w:r>
        <w:rPr>
          <w:rFonts w:cs="方正楷体_GBK" w:hint="eastAsia"/>
          <w:bCs/>
        </w:rPr>
        <w:t>应急医疗物资保障</w:t>
      </w:r>
      <w:bookmarkEnd w:id="79"/>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医疗防护用品、药品等应急医疗物资的生产、储备，由区商务局、经济和信息化局按平战结合原则进行生产监测调度和生产能力备份建设，储备主管部门结合实际情况对应急医疗物资进行储备，并实现轮换轮储。</w:t>
      </w:r>
    </w:p>
    <w:p w:rsidR="002E6892" w:rsidRDefault="00387253">
      <w:pPr>
        <w:pStyle w:val="3"/>
        <w:keepNext w:val="0"/>
        <w:keepLines w:val="0"/>
        <w:overflowPunct w:val="0"/>
        <w:spacing w:line="540" w:lineRule="exact"/>
        <w:rPr>
          <w:rFonts w:cs="方正楷体_GBK"/>
          <w:bCs/>
        </w:rPr>
      </w:pPr>
      <w:bookmarkStart w:id="80" w:name="_Toc3745"/>
      <w:r>
        <w:rPr>
          <w:rFonts w:cs="方正楷体_GBK" w:hint="eastAsia"/>
          <w:bCs/>
        </w:rPr>
        <w:t>7.4</w:t>
      </w:r>
      <w:r>
        <w:rPr>
          <w:rFonts w:cs="方正楷体_GBK" w:hint="eastAsia"/>
          <w:bCs/>
        </w:rPr>
        <w:t>通信与交通保障</w:t>
      </w:r>
      <w:bookmarkEnd w:id="80"/>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区人民政府应根据实际工作需要配备通信设备和交通工具。</w:t>
      </w:r>
    </w:p>
    <w:p w:rsidR="002E6892" w:rsidRDefault="00387253">
      <w:pPr>
        <w:pStyle w:val="3"/>
        <w:keepNext w:val="0"/>
        <w:keepLines w:val="0"/>
        <w:overflowPunct w:val="0"/>
        <w:spacing w:line="540" w:lineRule="exact"/>
        <w:rPr>
          <w:rFonts w:cs="方正楷体_GBK"/>
          <w:bCs/>
        </w:rPr>
      </w:pPr>
      <w:bookmarkStart w:id="81" w:name="_Toc7833"/>
      <w:r>
        <w:rPr>
          <w:rFonts w:cs="方正楷体_GBK" w:hint="eastAsia"/>
          <w:bCs/>
        </w:rPr>
        <w:t>7.5</w:t>
      </w:r>
      <w:r>
        <w:rPr>
          <w:rFonts w:cs="方正楷体_GBK" w:hint="eastAsia"/>
          <w:bCs/>
        </w:rPr>
        <w:t>应急培训与演练</w:t>
      </w:r>
      <w:bookmarkEnd w:id="81"/>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各有关行政管理部门根据实际情况组织有关成员单位适时开展应急演练，检验预案、锻炼队伍。定期开展专业培训，提高其应急处置技术和能力；定期针对区指挥部成员单位中非专业人</w:t>
      </w:r>
      <w:r>
        <w:rPr>
          <w:rFonts w:eastAsia="方正仿宋_GBK" w:cs="方正仿宋_GBK" w:hint="eastAsia"/>
        </w:rPr>
        <w:lastRenderedPageBreak/>
        <w:t>员开展培训或讲座，提高其应急基本知识、技能和自我防护能力。</w:t>
      </w:r>
    </w:p>
    <w:p w:rsidR="002E6892" w:rsidRDefault="00387253">
      <w:pPr>
        <w:pStyle w:val="3"/>
        <w:keepNext w:val="0"/>
        <w:keepLines w:val="0"/>
        <w:overflowPunct w:val="0"/>
        <w:spacing w:line="540" w:lineRule="exact"/>
        <w:rPr>
          <w:rFonts w:cs="方正楷体_GBK"/>
          <w:bCs/>
        </w:rPr>
      </w:pPr>
      <w:bookmarkStart w:id="82" w:name="_Toc13308"/>
      <w:r>
        <w:rPr>
          <w:rFonts w:cs="方正楷体_GBK" w:hint="eastAsia"/>
          <w:bCs/>
        </w:rPr>
        <w:t>7.6</w:t>
      </w:r>
      <w:r>
        <w:rPr>
          <w:rFonts w:cs="方正楷体_GBK" w:hint="eastAsia"/>
          <w:bCs/>
        </w:rPr>
        <w:t>健康宣传与教育</w:t>
      </w:r>
      <w:bookmarkEnd w:id="82"/>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各有关行政管理部门应持续组织开展应急宣传活动，采用多种形式提升公众突发公共卫生事件应急基本知识、技能和自救互救能力。鼓励社会力量参与公众应急技能提升行动。</w:t>
      </w:r>
    </w:p>
    <w:p w:rsidR="002E6892" w:rsidRDefault="00387253">
      <w:pPr>
        <w:pStyle w:val="3"/>
        <w:keepNext w:val="0"/>
        <w:keepLines w:val="0"/>
        <w:overflowPunct w:val="0"/>
        <w:spacing w:line="540" w:lineRule="exact"/>
        <w:rPr>
          <w:rFonts w:cs="方正楷体_GBK"/>
          <w:bCs/>
        </w:rPr>
      </w:pPr>
      <w:bookmarkStart w:id="83" w:name="_Toc3425"/>
      <w:r>
        <w:rPr>
          <w:rFonts w:cs="方正楷体_GBK" w:hint="eastAsia"/>
          <w:bCs/>
        </w:rPr>
        <w:t>7.7</w:t>
      </w:r>
      <w:r>
        <w:rPr>
          <w:rFonts w:cs="方正楷体_GBK" w:hint="eastAsia"/>
          <w:bCs/>
        </w:rPr>
        <w:t>法律保障</w:t>
      </w:r>
      <w:bookmarkEnd w:id="83"/>
    </w:p>
    <w:p w:rsidR="002E6892" w:rsidRDefault="00387253">
      <w:pPr>
        <w:pStyle w:val="2"/>
        <w:keepNext w:val="0"/>
        <w:keepLines w:val="0"/>
        <w:overflowPunct w:val="0"/>
        <w:spacing w:line="540" w:lineRule="exact"/>
        <w:ind w:firstLine="640"/>
        <w:rPr>
          <w:rFonts w:cs="方正黑体_GBK"/>
          <w:b w:val="0"/>
        </w:rPr>
      </w:pPr>
      <w:r>
        <w:rPr>
          <w:rFonts w:eastAsia="方正仿宋_GBK" w:cs="方正仿宋_GBK" w:hint="eastAsia"/>
          <w:b w:val="0"/>
        </w:rPr>
        <w:t>区卫生健康局及相关部门根据突发公共卫生事件应急处置过程中出现的新情况、新问题，不断完善应对突发公共卫生事件的法律体系。</w:t>
      </w:r>
    </w:p>
    <w:p w:rsidR="002E6892" w:rsidRDefault="00387253">
      <w:pPr>
        <w:pStyle w:val="2"/>
        <w:keepNext w:val="0"/>
        <w:keepLines w:val="0"/>
        <w:overflowPunct w:val="0"/>
        <w:spacing w:line="540" w:lineRule="exact"/>
        <w:ind w:firstLine="640"/>
        <w:rPr>
          <w:rFonts w:cs="方正黑体_GBK"/>
          <w:b w:val="0"/>
        </w:rPr>
      </w:pPr>
      <w:bookmarkStart w:id="84" w:name="br1_40"/>
      <w:bookmarkStart w:id="85" w:name="br1_41"/>
      <w:bookmarkStart w:id="86" w:name="_Toc1864"/>
      <w:bookmarkStart w:id="87" w:name="_Toc14395"/>
      <w:bookmarkStart w:id="88" w:name="_Toc13687"/>
      <w:bookmarkStart w:id="89" w:name="_Toc27750"/>
      <w:bookmarkEnd w:id="84"/>
      <w:bookmarkEnd w:id="85"/>
      <w:r>
        <w:rPr>
          <w:rFonts w:cs="方正黑体_GBK" w:hint="eastAsia"/>
          <w:b w:val="0"/>
        </w:rPr>
        <w:t>8</w:t>
      </w:r>
      <w:r>
        <w:rPr>
          <w:rFonts w:cs="方正黑体_GBK" w:hint="eastAsia"/>
          <w:b w:val="0"/>
        </w:rPr>
        <w:t>附则</w:t>
      </w:r>
      <w:bookmarkEnd w:id="86"/>
      <w:bookmarkEnd w:id="87"/>
      <w:bookmarkEnd w:id="88"/>
      <w:bookmarkEnd w:id="89"/>
    </w:p>
    <w:p w:rsidR="002E6892" w:rsidRDefault="00387253">
      <w:pPr>
        <w:pStyle w:val="3"/>
        <w:keepNext w:val="0"/>
        <w:keepLines w:val="0"/>
        <w:overflowPunct w:val="0"/>
        <w:spacing w:line="540" w:lineRule="exact"/>
        <w:rPr>
          <w:rFonts w:cs="方正楷体_GBK"/>
          <w:bCs/>
        </w:rPr>
      </w:pPr>
      <w:bookmarkStart w:id="90" w:name="_Toc18307"/>
      <w:r>
        <w:rPr>
          <w:rFonts w:cs="方正楷体_GBK" w:hint="eastAsia"/>
          <w:bCs/>
        </w:rPr>
        <w:t>8.1</w:t>
      </w:r>
      <w:r>
        <w:rPr>
          <w:rFonts w:cs="方正楷体_GBK" w:hint="eastAsia"/>
          <w:bCs/>
        </w:rPr>
        <w:t>预案管理</w:t>
      </w:r>
      <w:bookmarkEnd w:id="90"/>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本预案实施后，区卫生健康局根据突发公共卫生事件应急处置过程中出现的新情况、新问题，结合国、省、市有关机构改革和法律法规、上位预案变化，及时对预案进行更新、修订和补充，并报区人民政府批准。</w:t>
      </w:r>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本预案涉及的有关部门（单位）要结合实际，参照本预案编制及管理要求，起草相应专项预案，并按照程序报批后印发实施。</w:t>
      </w:r>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各乡镇（街道）人民政府参照本预案，结合本地实际制定本地区应急预案。</w:t>
      </w:r>
    </w:p>
    <w:p w:rsidR="002E6892" w:rsidRDefault="00387253">
      <w:pPr>
        <w:pStyle w:val="3"/>
        <w:keepNext w:val="0"/>
        <w:keepLines w:val="0"/>
        <w:overflowPunct w:val="0"/>
        <w:spacing w:line="540" w:lineRule="exact"/>
        <w:rPr>
          <w:rFonts w:cs="方正楷体_GBK"/>
          <w:bCs/>
        </w:rPr>
      </w:pPr>
      <w:r>
        <w:rPr>
          <w:rFonts w:cs="方正楷体_GBK" w:hint="eastAsia"/>
          <w:bCs/>
        </w:rPr>
        <w:t>8.2</w:t>
      </w:r>
      <w:r>
        <w:rPr>
          <w:rFonts w:cs="方正楷体_GBK" w:hint="eastAsia"/>
          <w:bCs/>
        </w:rPr>
        <w:t>预案实施</w:t>
      </w:r>
    </w:p>
    <w:p w:rsidR="002E6892" w:rsidRDefault="00387253">
      <w:pPr>
        <w:overflowPunct w:val="0"/>
        <w:spacing w:line="540" w:lineRule="exact"/>
        <w:ind w:firstLineChars="200" w:firstLine="640"/>
        <w:rPr>
          <w:rFonts w:eastAsia="方正仿宋_GBK" w:cs="方正仿宋_GBK"/>
        </w:rPr>
      </w:pPr>
      <w:r>
        <w:rPr>
          <w:rFonts w:eastAsia="方正仿宋_GBK" w:cs="方正仿宋_GBK" w:hint="eastAsia"/>
        </w:rPr>
        <w:t>本预案自印发之日起实施。</w:t>
      </w:r>
    </w:p>
    <w:p w:rsidR="002E6892" w:rsidRDefault="00387253">
      <w:pPr>
        <w:pStyle w:val="3"/>
        <w:keepNext w:val="0"/>
        <w:keepLines w:val="0"/>
        <w:overflowPunct w:val="0"/>
        <w:spacing w:line="540" w:lineRule="exact"/>
        <w:rPr>
          <w:rFonts w:cs="方正楷体_GBK"/>
          <w:bCs/>
        </w:rPr>
      </w:pPr>
      <w:bookmarkStart w:id="91" w:name="_Toc2902"/>
      <w:r>
        <w:rPr>
          <w:rFonts w:cs="方正楷体_GBK" w:hint="eastAsia"/>
          <w:bCs/>
        </w:rPr>
        <w:t>8.3</w:t>
      </w:r>
      <w:r>
        <w:rPr>
          <w:rFonts w:cs="方正楷体_GBK" w:hint="eastAsia"/>
          <w:bCs/>
        </w:rPr>
        <w:t>预案解释</w:t>
      </w:r>
      <w:bookmarkEnd w:id="91"/>
    </w:p>
    <w:p w:rsidR="002E6892" w:rsidRDefault="00387253">
      <w:pPr>
        <w:overflowPunct w:val="0"/>
        <w:spacing w:line="540" w:lineRule="exact"/>
        <w:ind w:firstLineChars="200" w:firstLine="640"/>
        <w:rPr>
          <w:rFonts w:eastAsia="方正仿宋_GBK" w:cs="方正仿宋_GBK"/>
        </w:rPr>
        <w:sectPr w:rsidR="002E6892">
          <w:footerReference w:type="default" r:id="rId8"/>
          <w:pgSz w:w="11900" w:h="16820"/>
          <w:pgMar w:top="2098" w:right="1531" w:bottom="1984" w:left="1531" w:header="850" w:footer="1587" w:gutter="0"/>
          <w:cols w:space="0"/>
          <w:titlePg/>
          <w:docGrid w:linePitch="326"/>
        </w:sectPr>
      </w:pPr>
      <w:r>
        <w:rPr>
          <w:rFonts w:eastAsia="方正仿宋_GBK" w:cs="方正仿宋_GBK" w:hint="eastAsia"/>
        </w:rPr>
        <w:t>本预案由区卫生健康局负责解释。</w:t>
      </w:r>
    </w:p>
    <w:p w:rsidR="002E6892" w:rsidRDefault="00387253">
      <w:pPr>
        <w:pStyle w:val="2"/>
        <w:keepNext w:val="0"/>
        <w:keepLines w:val="0"/>
        <w:overflowPunct w:val="0"/>
        <w:ind w:firstLineChars="0" w:firstLine="0"/>
        <w:rPr>
          <w:rFonts w:cs="方正黑体_GBK"/>
          <w:b w:val="0"/>
        </w:rPr>
      </w:pPr>
      <w:bookmarkStart w:id="92" w:name="br1_43"/>
      <w:bookmarkStart w:id="93" w:name="br1_67"/>
      <w:bookmarkStart w:id="94" w:name="br1_42"/>
      <w:bookmarkStart w:id="95" w:name="br1_66"/>
      <w:bookmarkStart w:id="96" w:name="_Toc27963"/>
      <w:bookmarkStart w:id="97" w:name="_Toc8900"/>
      <w:bookmarkStart w:id="98" w:name="_Toc12730"/>
      <w:bookmarkStart w:id="99" w:name="_Toc18248"/>
      <w:bookmarkEnd w:id="92"/>
      <w:bookmarkEnd w:id="93"/>
      <w:bookmarkEnd w:id="94"/>
      <w:bookmarkEnd w:id="95"/>
      <w:r>
        <w:rPr>
          <w:rFonts w:cs="方正黑体_GBK" w:hint="eastAsia"/>
          <w:b w:val="0"/>
        </w:rPr>
        <w:lastRenderedPageBreak/>
        <w:t>附录</w:t>
      </w:r>
      <w:r>
        <w:rPr>
          <w:rFonts w:cs="方正黑体_GBK" w:hint="eastAsia"/>
          <w:b w:val="0"/>
        </w:rPr>
        <w:t>1</w:t>
      </w:r>
      <w:bookmarkEnd w:id="96"/>
      <w:bookmarkEnd w:id="97"/>
      <w:bookmarkEnd w:id="98"/>
      <w:bookmarkEnd w:id="99"/>
    </w:p>
    <w:p w:rsidR="002E6892" w:rsidRDefault="002E6892">
      <w:pPr>
        <w:overflowPunct w:val="0"/>
        <w:spacing w:line="560" w:lineRule="exact"/>
        <w:ind w:firstLineChars="200" w:firstLine="640"/>
        <w:rPr>
          <w:rFonts w:eastAsia="方正仿宋_GBK" w:cs="方正仿宋_GBK"/>
        </w:rPr>
      </w:pPr>
    </w:p>
    <w:p w:rsidR="002E6892" w:rsidRDefault="00387253">
      <w:pPr>
        <w:overflowPunct w:val="0"/>
        <w:spacing w:line="560" w:lineRule="exact"/>
        <w:jc w:val="center"/>
        <w:rPr>
          <w:rFonts w:eastAsia="方正小标宋_GBK" w:cs="方正小标宋_GBK"/>
          <w:b/>
          <w:bCs/>
          <w:sz w:val="44"/>
          <w:szCs w:val="44"/>
        </w:rPr>
      </w:pPr>
      <w:r>
        <w:rPr>
          <w:rFonts w:eastAsia="方正小标宋_GBK" w:cs="方正小标宋_GBK" w:hint="eastAsia"/>
          <w:b/>
          <w:bCs/>
          <w:spacing w:val="-2"/>
          <w:sz w:val="44"/>
          <w:szCs w:val="44"/>
        </w:rPr>
        <w:t>南充市嘉陵区突发公共卫生事件分级标准</w:t>
      </w:r>
    </w:p>
    <w:p w:rsidR="002E6892" w:rsidRDefault="002E6892">
      <w:pPr>
        <w:overflowPunct w:val="0"/>
        <w:spacing w:line="560" w:lineRule="exact"/>
        <w:ind w:firstLineChars="200" w:firstLine="640"/>
        <w:rPr>
          <w:rFonts w:eastAsia="方正仿宋_GBK" w:cs="方正仿宋_GBK"/>
        </w:rPr>
      </w:pPr>
    </w:p>
    <w:p w:rsidR="002E6892" w:rsidRDefault="00387253">
      <w:pPr>
        <w:pStyle w:val="2"/>
        <w:keepNext w:val="0"/>
        <w:keepLines w:val="0"/>
        <w:overflowPunct w:val="0"/>
        <w:ind w:firstLine="640"/>
        <w:rPr>
          <w:rFonts w:cs="方正黑体_GBK"/>
          <w:b w:val="0"/>
        </w:rPr>
      </w:pPr>
      <w:r>
        <w:rPr>
          <w:rFonts w:cs="方正黑体_GBK" w:hint="eastAsia"/>
          <w:b w:val="0"/>
        </w:rPr>
        <w:t>一、传染病类</w:t>
      </w:r>
    </w:p>
    <w:p w:rsidR="002E6892" w:rsidRDefault="00387253">
      <w:pPr>
        <w:pStyle w:val="3"/>
        <w:keepNext w:val="0"/>
        <w:keepLines w:val="0"/>
        <w:overflowPunct w:val="0"/>
        <w:rPr>
          <w:rFonts w:cs="方正楷体_GBK"/>
          <w:bCs/>
        </w:rPr>
      </w:pPr>
      <w:r>
        <w:rPr>
          <w:rFonts w:cs="方正楷体_GBK" w:hint="eastAsia"/>
          <w:bCs/>
        </w:rPr>
        <w:t>（一）甲类及参照甲类管理的乙类传染病</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w:t>
      </w:r>
      <w:r>
        <w:rPr>
          <w:rFonts w:eastAsia="方正仿宋_GBK" w:cs="方正仿宋_GBK" w:hint="eastAsia"/>
          <w:b/>
          <w:bCs/>
          <w:spacing w:val="-2"/>
        </w:rPr>
        <w:t>．</w:t>
      </w:r>
      <w:r>
        <w:rPr>
          <w:rFonts w:eastAsia="方正仿宋_GBK" w:cs="方正仿宋_GBK" w:hint="eastAsia"/>
          <w:b/>
          <w:bCs/>
          <w:spacing w:val="2"/>
        </w:rPr>
        <w:t>鼠疫</w:t>
      </w:r>
    </w:p>
    <w:p w:rsidR="002E6892" w:rsidRDefault="00387253">
      <w:pPr>
        <w:overflowPunct w:val="0"/>
        <w:spacing w:line="560" w:lineRule="exact"/>
        <w:ind w:firstLineChars="200" w:firstLine="664"/>
        <w:rPr>
          <w:rFonts w:eastAsia="方正仿宋_GBK" w:cs="方正仿宋_GBK"/>
        </w:rPr>
      </w:pPr>
      <w:r>
        <w:rPr>
          <w:rFonts w:eastAsia="方正仿宋_GBK" w:cs="方正仿宋_GBK" w:hint="eastAsia"/>
          <w:spacing w:val="6"/>
        </w:rPr>
        <w:t>（</w:t>
      </w:r>
      <w:r>
        <w:rPr>
          <w:rFonts w:eastAsia="方正仿宋_GBK" w:cs="方正仿宋_GBK" w:hint="eastAsia"/>
          <w:spacing w:val="-6"/>
        </w:rPr>
        <w:t>1</w:t>
      </w:r>
      <w:r>
        <w:rPr>
          <w:rFonts w:eastAsia="方正仿宋_GBK" w:cs="方正仿宋_GBK" w:hint="eastAsia"/>
          <w:spacing w:val="-2"/>
        </w:rPr>
        <w:t>）腺鼠疫</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一般事件：发现</w:t>
      </w:r>
      <w:r>
        <w:rPr>
          <w:rFonts w:eastAsia="方正仿宋_GBK" w:cs="方正仿宋_GBK" w:hint="eastAsia"/>
        </w:rPr>
        <w:t>1</w:t>
      </w:r>
      <w:r>
        <w:rPr>
          <w:rFonts w:eastAsia="方正仿宋_GBK" w:cs="方正仿宋_GBK" w:hint="eastAsia"/>
          <w:spacing w:val="-1"/>
        </w:rPr>
        <w:t>例腺鼠疫病例。</w:t>
      </w:r>
    </w:p>
    <w:p w:rsidR="002E6892" w:rsidRDefault="00387253">
      <w:pPr>
        <w:overflowPunct w:val="0"/>
        <w:spacing w:line="560" w:lineRule="exact"/>
        <w:ind w:firstLineChars="200" w:firstLine="616"/>
        <w:rPr>
          <w:rFonts w:eastAsia="方正仿宋_GBK" w:cs="方正仿宋_GBK"/>
        </w:rPr>
      </w:pPr>
      <w:r>
        <w:rPr>
          <w:rFonts w:eastAsia="方正仿宋_GBK" w:cs="方正仿宋_GBK" w:hint="eastAsia"/>
          <w:spacing w:val="-6"/>
        </w:rPr>
        <w:t>较大事件：</w:t>
      </w:r>
      <w:r>
        <w:rPr>
          <w:rFonts w:eastAsia="方正仿宋_GBK" w:cs="方正仿宋_GBK" w:hint="eastAsia"/>
        </w:rPr>
        <w:t>1</w:t>
      </w:r>
      <w:r>
        <w:rPr>
          <w:rFonts w:eastAsia="方正仿宋_GBK" w:cs="方正仿宋_GBK" w:hint="eastAsia"/>
          <w:spacing w:val="-3"/>
        </w:rPr>
        <w:t>个平均潜伏期（</w:t>
      </w:r>
      <w:r>
        <w:rPr>
          <w:rFonts w:eastAsia="方正仿宋_GBK" w:cs="方正仿宋_GBK" w:hint="eastAsia"/>
        </w:rPr>
        <w:t>6</w:t>
      </w:r>
      <w:r>
        <w:rPr>
          <w:rFonts w:eastAsia="方正仿宋_GBK" w:cs="方正仿宋_GBK" w:hint="eastAsia"/>
        </w:rPr>
        <w:t>天）内，发现</w:t>
      </w:r>
      <w:r>
        <w:rPr>
          <w:rFonts w:eastAsia="方正仿宋_GBK" w:cs="方正仿宋_GBK" w:hint="eastAsia"/>
          <w:spacing w:val="-2"/>
        </w:rPr>
        <w:t>10</w:t>
      </w:r>
      <w:r>
        <w:rPr>
          <w:rFonts w:eastAsia="方正仿宋_GBK" w:cs="方正仿宋_GBK" w:hint="eastAsia"/>
          <w:spacing w:val="-3"/>
        </w:rPr>
        <w:t>－</w:t>
      </w:r>
      <w:r>
        <w:rPr>
          <w:rFonts w:eastAsia="方正仿宋_GBK" w:cs="方正仿宋_GBK" w:hint="eastAsia"/>
          <w:spacing w:val="-2"/>
        </w:rPr>
        <w:t>19</w:t>
      </w:r>
      <w:r>
        <w:rPr>
          <w:rFonts w:eastAsia="方正仿宋_GBK" w:cs="方正仿宋_GBK" w:hint="eastAsia"/>
        </w:rPr>
        <w:t>例腺鼠疫病例，</w:t>
      </w:r>
      <w:r>
        <w:rPr>
          <w:rFonts w:eastAsia="方正仿宋_GBK" w:cs="方正仿宋_GBK" w:hint="eastAsia"/>
          <w:spacing w:val="-1"/>
        </w:rPr>
        <w:t>或出现死亡病例。</w:t>
      </w:r>
    </w:p>
    <w:p w:rsidR="002E6892" w:rsidRDefault="00387253">
      <w:pPr>
        <w:overflowPunct w:val="0"/>
        <w:spacing w:line="560" w:lineRule="exact"/>
        <w:ind w:firstLineChars="200" w:firstLine="616"/>
        <w:rPr>
          <w:rFonts w:eastAsia="方正仿宋_GBK" w:cs="方正仿宋_GBK"/>
        </w:rPr>
      </w:pPr>
      <w:r>
        <w:rPr>
          <w:rFonts w:eastAsia="方正仿宋_GBK" w:cs="方正仿宋_GBK" w:hint="eastAsia"/>
          <w:spacing w:val="-6"/>
        </w:rPr>
        <w:t>重大事件：</w:t>
      </w:r>
      <w:r>
        <w:rPr>
          <w:rFonts w:eastAsia="方正仿宋_GBK" w:cs="方正仿宋_GBK" w:hint="eastAsia"/>
        </w:rPr>
        <w:t>1</w:t>
      </w:r>
      <w:r>
        <w:rPr>
          <w:rFonts w:eastAsia="方正仿宋_GBK" w:cs="方正仿宋_GBK" w:hint="eastAsia"/>
          <w:spacing w:val="-1"/>
        </w:rPr>
        <w:t>个平均潜伏期内，</w:t>
      </w:r>
      <w:r>
        <w:rPr>
          <w:rFonts w:eastAsia="方正仿宋_GBK" w:cs="方正仿宋_GBK" w:hint="eastAsia"/>
        </w:rPr>
        <w:t>多点连续发生</w:t>
      </w:r>
      <w:r>
        <w:rPr>
          <w:rFonts w:eastAsia="方正仿宋_GBK" w:cs="方正仿宋_GBK" w:hint="eastAsia"/>
          <w:spacing w:val="-2"/>
        </w:rPr>
        <w:t>20</w:t>
      </w:r>
      <w:r>
        <w:rPr>
          <w:rFonts w:eastAsia="方正仿宋_GBK" w:cs="方正仿宋_GBK" w:hint="eastAsia"/>
          <w:spacing w:val="-1"/>
        </w:rPr>
        <w:t>例及以上腺鼠疫病例</w:t>
      </w:r>
      <w:r>
        <w:rPr>
          <w:rFonts w:eastAsia="方正仿宋_GBK" w:cs="方正仿宋_GBK" w:hint="eastAsia"/>
        </w:rPr>
        <w:t>。</w:t>
      </w:r>
    </w:p>
    <w:p w:rsidR="002E6892" w:rsidRDefault="00387253">
      <w:pPr>
        <w:overflowPunct w:val="0"/>
        <w:spacing w:line="560" w:lineRule="exact"/>
        <w:ind w:firstLineChars="200" w:firstLine="664"/>
        <w:rPr>
          <w:rFonts w:eastAsia="方正仿宋_GBK" w:cs="方正仿宋_GBK"/>
        </w:rPr>
      </w:pPr>
      <w:r>
        <w:rPr>
          <w:rFonts w:eastAsia="方正仿宋_GBK" w:cs="方正仿宋_GBK" w:hint="eastAsia"/>
          <w:spacing w:val="6"/>
        </w:rPr>
        <w:t>（</w:t>
      </w:r>
      <w:r>
        <w:rPr>
          <w:rFonts w:eastAsia="方正仿宋_GBK" w:cs="方正仿宋_GBK" w:hint="eastAsia"/>
          <w:spacing w:val="-6"/>
        </w:rPr>
        <w:t>2</w:t>
      </w:r>
      <w:r>
        <w:rPr>
          <w:rFonts w:eastAsia="方正仿宋_GBK" w:cs="方正仿宋_GBK" w:hint="eastAsia"/>
          <w:spacing w:val="-1"/>
        </w:rPr>
        <w:t>）肺鼠疫或败血症鼠疫</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较大事件：发生</w:t>
      </w:r>
      <w:r>
        <w:rPr>
          <w:rFonts w:eastAsia="方正仿宋_GBK" w:cs="方正仿宋_GBK" w:hint="eastAsia"/>
        </w:rPr>
        <w:t>1</w:t>
      </w:r>
      <w:r>
        <w:rPr>
          <w:rFonts w:eastAsia="方正仿宋_GBK" w:cs="方正仿宋_GBK" w:hint="eastAsia"/>
          <w:spacing w:val="-1"/>
        </w:rPr>
        <w:t>例肺鼠疫或败血症鼠疫病例。</w:t>
      </w:r>
    </w:p>
    <w:p w:rsidR="002E6892" w:rsidRDefault="00387253">
      <w:pPr>
        <w:overflowPunct w:val="0"/>
        <w:spacing w:line="560" w:lineRule="exact"/>
        <w:ind w:firstLineChars="200" w:firstLine="616"/>
        <w:rPr>
          <w:rFonts w:eastAsia="方正仿宋_GBK" w:cs="方正仿宋_GBK"/>
        </w:rPr>
      </w:pPr>
      <w:r>
        <w:rPr>
          <w:rFonts w:eastAsia="方正仿宋_GBK" w:cs="方正仿宋_GBK" w:hint="eastAsia"/>
          <w:spacing w:val="-6"/>
        </w:rPr>
        <w:t>重大事件：</w:t>
      </w:r>
      <w:r>
        <w:rPr>
          <w:rFonts w:eastAsia="方正仿宋_GBK" w:cs="方正仿宋_GBK" w:hint="eastAsia"/>
        </w:rPr>
        <w:t>1</w:t>
      </w:r>
      <w:r>
        <w:rPr>
          <w:rFonts w:eastAsia="方正仿宋_GBK" w:cs="方正仿宋_GBK" w:hint="eastAsia"/>
          <w:spacing w:val="-1"/>
        </w:rPr>
        <w:t>个平均潜伏期内，</w:t>
      </w:r>
      <w:r>
        <w:rPr>
          <w:rFonts w:eastAsia="方正仿宋_GBK" w:cs="方正仿宋_GBK" w:hint="eastAsia"/>
          <w:spacing w:val="2"/>
        </w:rPr>
        <w:t>发生</w:t>
      </w:r>
      <w:r>
        <w:rPr>
          <w:rFonts w:eastAsia="方正仿宋_GBK" w:cs="方正仿宋_GBK" w:hint="eastAsia"/>
        </w:rPr>
        <w:t>5</w:t>
      </w:r>
      <w:r>
        <w:rPr>
          <w:rFonts w:eastAsia="方正仿宋_GBK" w:cs="方正仿宋_GBK" w:hint="eastAsia"/>
          <w:spacing w:val="-2"/>
        </w:rPr>
        <w:t>例及以上肺鼠疫或败血症鼠疫病例</w:t>
      </w:r>
      <w:r>
        <w:rPr>
          <w:rFonts w:eastAsia="方正仿宋_GBK" w:cs="方正仿宋_GBK" w:hint="eastAsia"/>
          <w:spacing w:val="-1"/>
        </w:rPr>
        <w:t>。</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2</w:t>
      </w:r>
      <w:r>
        <w:rPr>
          <w:rFonts w:eastAsia="方正仿宋_GBK" w:cs="方正仿宋_GBK" w:hint="eastAsia"/>
          <w:b/>
          <w:bCs/>
          <w:spacing w:val="-2"/>
        </w:rPr>
        <w:t>．霍乱</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3"/>
        </w:rPr>
        <w:t>1</w:t>
      </w:r>
      <w:r>
        <w:rPr>
          <w:rFonts w:eastAsia="方正仿宋_GBK" w:cs="方正仿宋_GBK" w:hint="eastAsia"/>
          <w:spacing w:val="-3"/>
        </w:rPr>
        <w:t>－</w:t>
      </w:r>
      <w:r>
        <w:rPr>
          <w:rFonts w:eastAsia="方正仿宋_GBK" w:cs="方正仿宋_GBK" w:hint="eastAsia"/>
        </w:rPr>
        <w:t>9</w:t>
      </w:r>
      <w:r>
        <w:rPr>
          <w:rFonts w:eastAsia="方正仿宋_GBK" w:cs="方正仿宋_GBK" w:hint="eastAsia"/>
        </w:rPr>
        <w:t>例霍乱病例。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1"/>
        </w:rPr>
        <w:t>10</w:t>
      </w:r>
      <w:r>
        <w:rPr>
          <w:rFonts w:eastAsia="方正仿宋_GBK" w:cs="方正仿宋_GBK" w:hint="eastAsia"/>
          <w:spacing w:val="-3"/>
        </w:rPr>
        <w:t>－</w:t>
      </w:r>
      <w:r>
        <w:rPr>
          <w:rFonts w:eastAsia="方正仿宋_GBK" w:cs="方正仿宋_GBK" w:hint="eastAsia"/>
          <w:spacing w:val="-2"/>
        </w:rPr>
        <w:t>29</w:t>
      </w:r>
      <w:r>
        <w:rPr>
          <w:rFonts w:eastAsia="方正仿宋_GBK" w:cs="方正仿宋_GBK" w:hint="eastAsia"/>
          <w:spacing w:val="-1"/>
        </w:rPr>
        <w:t>例霍乱病例；或出现死亡病例。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重大事件：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2"/>
        </w:rPr>
        <w:t>30</w:t>
      </w:r>
      <w:r>
        <w:rPr>
          <w:rFonts w:eastAsia="方正仿宋_GBK" w:cs="方正仿宋_GBK" w:hint="eastAsia"/>
          <w:spacing w:val="-5"/>
        </w:rPr>
        <w:t>例及以上霍乱病例</w:t>
      </w:r>
      <w:r>
        <w:rPr>
          <w:rFonts w:eastAsia="方正仿宋_GBK" w:cs="方正仿宋_GBK" w:hint="eastAsia"/>
          <w:spacing w:val="-1"/>
        </w:rPr>
        <w:t>。</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lastRenderedPageBreak/>
        <w:t>3</w:t>
      </w:r>
      <w:r>
        <w:rPr>
          <w:rFonts w:eastAsia="方正仿宋_GBK" w:cs="方正仿宋_GBK" w:hint="eastAsia"/>
          <w:b/>
          <w:bCs/>
          <w:spacing w:val="-2"/>
        </w:rPr>
        <w:t>．传染性非典型肺炎重大事件：</w:t>
      </w:r>
      <w:r>
        <w:rPr>
          <w:rFonts w:eastAsia="方正仿宋_GBK" w:cs="方正仿宋_GBK" w:hint="eastAsia"/>
          <w:spacing w:val="-2"/>
        </w:rPr>
        <w:t>发现传染性非典型肺炎疑似或确诊病例</w:t>
      </w:r>
      <w:r>
        <w:rPr>
          <w:rFonts w:eastAsia="方正仿宋_GBK" w:cs="方正仿宋_GBK" w:hint="eastAsia"/>
          <w:spacing w:val="-1"/>
        </w:rPr>
        <w:t>。</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4</w:t>
      </w:r>
      <w:r>
        <w:rPr>
          <w:rFonts w:eastAsia="方正仿宋_GBK" w:cs="方正仿宋_GBK" w:hint="eastAsia"/>
          <w:b/>
          <w:bCs/>
          <w:spacing w:val="-2"/>
        </w:rPr>
        <w:t>．肺炭疽</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较大事件：发现</w:t>
      </w:r>
      <w:r>
        <w:rPr>
          <w:rFonts w:eastAsia="方正仿宋_GBK" w:cs="方正仿宋_GBK" w:hint="eastAsia"/>
        </w:rPr>
        <w:t>1</w:t>
      </w:r>
      <w:r>
        <w:rPr>
          <w:rFonts w:eastAsia="方正仿宋_GBK" w:cs="方正仿宋_GBK" w:hint="eastAsia"/>
          <w:spacing w:val="-1"/>
        </w:rPr>
        <w:t>例肺炭疽病例。</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重大事件：</w:t>
      </w:r>
      <w:r>
        <w:rPr>
          <w:rFonts w:eastAsia="方正仿宋_GBK" w:cs="方正仿宋_GBK" w:hint="eastAsia"/>
        </w:rPr>
        <w:t>1</w:t>
      </w:r>
      <w:r>
        <w:rPr>
          <w:rFonts w:eastAsia="方正仿宋_GBK" w:cs="方正仿宋_GBK" w:hint="eastAsia"/>
        </w:rPr>
        <w:t>周内发现</w:t>
      </w:r>
      <w:r>
        <w:rPr>
          <w:rFonts w:eastAsia="方正仿宋_GBK" w:cs="方正仿宋_GBK" w:hint="eastAsia"/>
        </w:rPr>
        <w:t>2</w:t>
      </w:r>
      <w:r>
        <w:rPr>
          <w:rFonts w:eastAsia="方正仿宋_GBK" w:cs="方正仿宋_GBK" w:hint="eastAsia"/>
          <w:spacing w:val="-2"/>
        </w:rPr>
        <w:t>例及以上肺炭疽病例。</w:t>
      </w:r>
    </w:p>
    <w:p w:rsidR="002E6892" w:rsidRDefault="00387253">
      <w:pPr>
        <w:pStyle w:val="3"/>
        <w:keepNext w:val="0"/>
        <w:keepLines w:val="0"/>
        <w:overflowPunct w:val="0"/>
        <w:rPr>
          <w:rFonts w:cs="方正楷体_GBK"/>
          <w:bCs/>
        </w:rPr>
      </w:pPr>
      <w:r>
        <w:rPr>
          <w:rFonts w:cs="方正楷体_GBK" w:hint="eastAsia"/>
          <w:bCs/>
        </w:rPr>
        <w:t>（二）乙类传染病</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w:t>
      </w:r>
      <w:r>
        <w:rPr>
          <w:rFonts w:eastAsia="方正仿宋_GBK" w:cs="方正仿宋_GBK" w:hint="eastAsia"/>
          <w:b/>
          <w:bCs/>
          <w:spacing w:val="-2"/>
        </w:rPr>
        <w:t>．新型冠状病毒感染</w:t>
      </w:r>
    </w:p>
    <w:p w:rsidR="002E6892" w:rsidRDefault="00387253">
      <w:pPr>
        <w:overflowPunct w:val="0"/>
        <w:spacing w:line="560" w:lineRule="exact"/>
        <w:ind w:firstLineChars="200" w:firstLine="636"/>
        <w:rPr>
          <w:rFonts w:eastAsia="方正仿宋_GBK" w:cs="方正仿宋_GBK"/>
          <w:spacing w:val="-1"/>
        </w:rPr>
      </w:pPr>
      <w:r>
        <w:rPr>
          <w:rFonts w:eastAsia="方正仿宋_GBK" w:cs="方正仿宋_GBK" w:hint="eastAsia"/>
          <w:spacing w:val="-1"/>
        </w:rPr>
        <w:t>按照国务院联防联控机制综合组出台的最新防控措施更新执行，暂无分级标准。</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2</w:t>
      </w:r>
      <w:r>
        <w:rPr>
          <w:rFonts w:eastAsia="方正仿宋_GBK" w:cs="方正仿宋_GBK" w:hint="eastAsia"/>
          <w:b/>
          <w:bCs/>
          <w:spacing w:val="-2"/>
        </w:rPr>
        <w:t>．人感染高致病性禽流感</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一般事件：</w:t>
      </w:r>
      <w:r>
        <w:rPr>
          <w:rFonts w:eastAsia="方正仿宋_GBK" w:cs="方正仿宋_GBK" w:hint="eastAsia"/>
          <w:spacing w:val="-1"/>
        </w:rPr>
        <w:t>1</w:t>
      </w:r>
      <w:r>
        <w:rPr>
          <w:rFonts w:eastAsia="方正仿宋_GBK" w:cs="方正仿宋_GBK" w:hint="eastAsia"/>
          <w:spacing w:val="-1"/>
        </w:rPr>
        <w:t>周内发现</w:t>
      </w:r>
      <w:r>
        <w:rPr>
          <w:rFonts w:eastAsia="方正仿宋_GBK" w:cs="方正仿宋_GBK" w:hint="eastAsia"/>
        </w:rPr>
        <w:t>3</w:t>
      </w:r>
      <w:r>
        <w:rPr>
          <w:rFonts w:eastAsia="方正仿宋_GBK" w:cs="方正仿宋_GBK" w:hint="eastAsia"/>
          <w:spacing w:val="-1"/>
        </w:rPr>
        <w:t>例及以上人感染高致病性禽流感散发病例。</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较大事件：</w:t>
      </w:r>
      <w:r>
        <w:rPr>
          <w:rFonts w:eastAsia="方正仿宋_GBK" w:cs="方正仿宋_GBK" w:hint="eastAsia"/>
          <w:spacing w:val="-1"/>
        </w:rPr>
        <w:t>1</w:t>
      </w:r>
      <w:r>
        <w:rPr>
          <w:rFonts w:eastAsia="方正仿宋_GBK" w:cs="方正仿宋_GBK" w:hint="eastAsia"/>
          <w:spacing w:val="-1"/>
        </w:rPr>
        <w:t>周内发现</w:t>
      </w:r>
      <w:r>
        <w:rPr>
          <w:rFonts w:eastAsia="方正仿宋_GBK" w:cs="方正仿宋_GBK" w:hint="eastAsia"/>
        </w:rPr>
        <w:t>3</w:t>
      </w:r>
      <w:r>
        <w:rPr>
          <w:rFonts w:eastAsia="方正仿宋_GBK" w:cs="方正仿宋_GBK" w:hint="eastAsia"/>
          <w:spacing w:val="-1"/>
        </w:rPr>
        <w:t>例及以上有流行病学关联的人感染高致病性禽流感病例；或多点散发人感染高致病性禽流感病</w:t>
      </w:r>
      <w:r>
        <w:rPr>
          <w:rFonts w:eastAsia="方正仿宋_GBK" w:cs="方正仿宋_GBK" w:hint="eastAsia"/>
        </w:rPr>
        <w:t>例</w:t>
      </w:r>
      <w:r>
        <w:rPr>
          <w:rFonts w:eastAsia="方正仿宋_GBK" w:cs="方正仿宋_GBK" w:hint="eastAsia"/>
        </w:rPr>
        <w:t>5</w:t>
      </w:r>
      <w:r>
        <w:rPr>
          <w:rFonts w:eastAsia="方正仿宋_GBK" w:cs="方正仿宋_GBK" w:hint="eastAsia"/>
          <w:spacing w:val="-1"/>
        </w:rPr>
        <w:t>例及以上。</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重大事件：发现明确的人传人禽流感疫情。</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3</w:t>
      </w:r>
      <w:r>
        <w:rPr>
          <w:rFonts w:eastAsia="方正仿宋_GBK" w:cs="方正仿宋_GBK" w:hint="eastAsia"/>
          <w:b/>
          <w:bCs/>
          <w:spacing w:val="-2"/>
        </w:rPr>
        <w:t>．炭疽</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周内，同一学校、幼儿园、自然村寨、社区、建筑工地等集体单位发生</w:t>
      </w:r>
      <w:r>
        <w:rPr>
          <w:rFonts w:eastAsia="方正仿宋_GBK" w:cs="方正仿宋_GBK" w:hint="eastAsia"/>
        </w:rPr>
        <w:t>3</w:t>
      </w:r>
      <w:r>
        <w:rPr>
          <w:rFonts w:eastAsia="方正仿宋_GBK" w:cs="方正仿宋_GBK" w:hint="eastAsia"/>
          <w:spacing w:val="-1"/>
        </w:rPr>
        <w:t>例及以上皮肤炭疽或肠炭疽病例。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4</w:t>
      </w:r>
      <w:r>
        <w:rPr>
          <w:rFonts w:eastAsia="方正仿宋_GBK" w:cs="方正仿宋_GBK" w:hint="eastAsia"/>
          <w:b/>
          <w:bCs/>
          <w:spacing w:val="-2"/>
        </w:rPr>
        <w:t>．细菌性和阿米巴性痢疾</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一般事件：达到报告标准，但未达到较大级标准，由嘉陵区卫生健康行政部门综合研判事件性质、波及范围、发生时间、</w:t>
      </w:r>
      <w:r>
        <w:rPr>
          <w:rFonts w:eastAsia="方正仿宋_GBK" w:cs="方正仿宋_GBK" w:hint="eastAsia"/>
          <w:spacing w:val="-1"/>
        </w:rPr>
        <w:t>涉及人</w:t>
      </w:r>
      <w:r>
        <w:rPr>
          <w:rFonts w:eastAsia="方正仿宋_GBK" w:cs="方正仿宋_GBK" w:hint="eastAsia"/>
          <w:spacing w:val="-1"/>
        </w:rPr>
        <w:lastRenderedPageBreak/>
        <w:t>群及社会影响程度，确定为未分级事件或一般级事件。</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100</w:t>
      </w:r>
      <w:r>
        <w:rPr>
          <w:rFonts w:eastAsia="方正仿宋_GBK" w:cs="方正仿宋_GBK" w:hint="eastAsia"/>
        </w:rPr>
        <w:t>例及以上细菌性或阿米</w:t>
      </w:r>
      <w:r>
        <w:rPr>
          <w:rFonts w:eastAsia="方正仿宋_GBK" w:cs="方正仿宋_GBK" w:hint="eastAsia"/>
          <w:spacing w:val="-1"/>
        </w:rPr>
        <w:t>巴性痢疾病例，或累计发病</w:t>
      </w:r>
      <w:r>
        <w:rPr>
          <w:rFonts w:eastAsia="方正仿宋_GBK" w:cs="方正仿宋_GBK" w:hint="eastAsia"/>
          <w:spacing w:val="-2"/>
        </w:rPr>
        <w:t>10</w:t>
      </w:r>
      <w:r>
        <w:rPr>
          <w:rFonts w:eastAsia="方正仿宋_GBK" w:cs="方正仿宋_GBK" w:hint="eastAsia"/>
        </w:rPr>
        <w:t>例及以上，且出现死亡病例。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5</w:t>
      </w:r>
      <w:r>
        <w:rPr>
          <w:rFonts w:eastAsia="方正仿宋_GBK" w:cs="方正仿宋_GBK" w:hint="eastAsia"/>
          <w:b/>
          <w:bCs/>
          <w:spacing w:val="-2"/>
        </w:rPr>
        <w:t>．流行性脑脊髓膜炎</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3</w:t>
      </w:r>
      <w:r>
        <w:rPr>
          <w:rFonts w:eastAsia="方正仿宋_GBK" w:cs="方正仿宋_GBK" w:hint="eastAsia"/>
          <w:spacing w:val="-1"/>
        </w:rPr>
        <w:t>天内，同一学校、幼儿园、自然村寨、社区、</w:t>
      </w:r>
      <w:r>
        <w:rPr>
          <w:rFonts w:eastAsia="方正仿宋_GBK" w:cs="方正仿宋_GBK" w:hint="eastAsia"/>
          <w:spacing w:val="-4"/>
        </w:rPr>
        <w:t>建筑工地等集体单位，累计发现</w:t>
      </w:r>
      <w:r>
        <w:rPr>
          <w:rFonts w:eastAsia="方正仿宋_GBK" w:cs="方正仿宋_GBK" w:hint="eastAsia"/>
        </w:rPr>
        <w:t>5</w:t>
      </w:r>
      <w:r>
        <w:rPr>
          <w:rFonts w:eastAsia="方正仿宋_GBK" w:cs="方正仿宋_GBK" w:hint="eastAsia"/>
          <w:spacing w:val="-1"/>
        </w:rPr>
        <w:t>例及以上流行性脑脊髓膜炎病例，并出现死亡病例。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3</w:t>
      </w:r>
      <w:r>
        <w:rPr>
          <w:rFonts w:eastAsia="方正仿宋_GBK" w:cs="方正仿宋_GBK" w:hint="eastAsia"/>
          <w:spacing w:val="-1"/>
        </w:rPr>
        <w:t>天内，同一学校、幼儿园、自然村寨、社区、建筑工地等集体单位，累计发现</w:t>
      </w:r>
      <w:r>
        <w:rPr>
          <w:rFonts w:eastAsia="方正仿宋_GBK" w:cs="方正仿宋_GBK" w:hint="eastAsia"/>
          <w:spacing w:val="-6"/>
        </w:rPr>
        <w:t>10</w:t>
      </w:r>
      <w:r>
        <w:rPr>
          <w:rFonts w:eastAsia="方正仿宋_GBK" w:cs="方正仿宋_GBK" w:hint="eastAsia"/>
        </w:rPr>
        <w:t>例及以上流行性脑脊髓膜炎</w:t>
      </w:r>
      <w:r>
        <w:rPr>
          <w:rFonts w:eastAsia="方正仿宋_GBK" w:cs="方正仿宋_GBK" w:hint="eastAsia"/>
          <w:spacing w:val="-1"/>
        </w:rPr>
        <w:t>病例，并出现死亡病例。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6</w:t>
      </w:r>
      <w:r>
        <w:rPr>
          <w:rFonts w:eastAsia="方正仿宋_GBK" w:cs="方正仿宋_GBK" w:hint="eastAsia"/>
          <w:b/>
          <w:bCs/>
          <w:spacing w:val="-2"/>
        </w:rPr>
        <w:t>．病毒性肝炎（甲肝</w:t>
      </w:r>
      <w:r>
        <w:rPr>
          <w:rFonts w:eastAsia="方正仿宋_GBK" w:cs="方正仿宋_GBK" w:hint="eastAsia"/>
          <w:b/>
          <w:bCs/>
          <w:spacing w:val="-2"/>
        </w:rPr>
        <w:t>/</w:t>
      </w:r>
      <w:r>
        <w:rPr>
          <w:rFonts w:eastAsia="方正仿宋_GBK" w:cs="方正仿宋_GBK" w:hint="eastAsia"/>
          <w:b/>
          <w:bCs/>
          <w:spacing w:val="-2"/>
        </w:rPr>
        <w:t>戊肝）</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周内，同一学校、幼儿园、自然村寨、社区、建筑工地等集体单位发生</w:t>
      </w:r>
      <w:r>
        <w:rPr>
          <w:rFonts w:eastAsia="方正仿宋_GBK" w:cs="方正仿宋_GBK" w:hint="eastAsia"/>
          <w:spacing w:val="-1"/>
        </w:rPr>
        <w:t>11</w:t>
      </w:r>
      <w:r>
        <w:rPr>
          <w:rFonts w:eastAsia="方正仿宋_GBK" w:cs="方正仿宋_GBK" w:hint="eastAsia"/>
          <w:spacing w:val="-3"/>
        </w:rPr>
        <w:t>－</w:t>
      </w:r>
      <w:r>
        <w:rPr>
          <w:rFonts w:eastAsia="方正仿宋_GBK" w:cs="方正仿宋_GBK" w:hint="eastAsia"/>
          <w:spacing w:val="-2"/>
        </w:rPr>
        <w:t>99</w:t>
      </w:r>
      <w:r>
        <w:rPr>
          <w:rFonts w:eastAsia="方正仿宋_GBK" w:cs="方正仿宋_GBK" w:hint="eastAsia"/>
          <w:spacing w:val="-1"/>
        </w:rPr>
        <w:t>例甲肝或戊肝病例。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周内，同一学校、幼儿园、自然村寨、社区、建筑工地等集体单位发生</w:t>
      </w:r>
      <w:r>
        <w:rPr>
          <w:rFonts w:eastAsia="方正仿宋_GBK" w:cs="方正仿宋_GBK" w:hint="eastAsia"/>
          <w:spacing w:val="-2"/>
        </w:rPr>
        <w:t>100</w:t>
      </w:r>
      <w:r>
        <w:rPr>
          <w:rFonts w:eastAsia="方正仿宋_GBK" w:cs="方正仿宋_GBK" w:hint="eastAsia"/>
          <w:spacing w:val="-3"/>
        </w:rPr>
        <w:t>例及以上甲肝或戊肝病例，或发病</w:t>
      </w:r>
      <w:r>
        <w:rPr>
          <w:rFonts w:eastAsia="方正仿宋_GBK" w:cs="方正仿宋_GBK" w:hint="eastAsia"/>
          <w:spacing w:val="-2"/>
        </w:rPr>
        <w:t>10</w:t>
      </w:r>
      <w:r>
        <w:rPr>
          <w:rFonts w:eastAsia="方正仿宋_GBK" w:cs="方正仿宋_GBK" w:hint="eastAsia"/>
        </w:rPr>
        <w:t>例以上并出现死亡病例。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7</w:t>
      </w:r>
      <w:r>
        <w:rPr>
          <w:rFonts w:eastAsia="方正仿宋_GBK" w:cs="方正仿宋_GBK" w:hint="eastAsia"/>
          <w:b/>
          <w:bCs/>
          <w:spacing w:val="-2"/>
        </w:rPr>
        <w:t>．乙肝、丙肝、</w:t>
      </w:r>
      <w:r>
        <w:rPr>
          <w:rFonts w:eastAsia="方正仿宋_GBK" w:cs="方正仿宋_GBK" w:hint="eastAsia"/>
          <w:b/>
          <w:bCs/>
          <w:spacing w:val="-2"/>
        </w:rPr>
        <w:t>HIV</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一般事件：同一起事件中，医疗机构、采供血机构发现</w:t>
      </w:r>
      <w:r>
        <w:rPr>
          <w:rFonts w:eastAsia="方正仿宋_GBK" w:cs="方正仿宋_GBK" w:hint="eastAsia"/>
        </w:rPr>
        <w:t>5</w:t>
      </w:r>
      <w:r>
        <w:rPr>
          <w:rFonts w:eastAsia="方正仿宋_GBK" w:cs="方正仿宋_GBK" w:hint="eastAsia"/>
        </w:rPr>
        <w:t>例</w:t>
      </w:r>
      <w:r>
        <w:rPr>
          <w:rFonts w:eastAsia="方正仿宋_GBK" w:cs="方正仿宋_GBK" w:hint="eastAsia"/>
          <w:spacing w:val="-1"/>
        </w:rPr>
        <w:t>及以上医源性感染病例。</w:t>
      </w:r>
    </w:p>
    <w:p w:rsidR="002E6892" w:rsidRDefault="00387253">
      <w:pPr>
        <w:overflowPunct w:val="0"/>
        <w:spacing w:line="560" w:lineRule="exact"/>
        <w:ind w:firstLineChars="200" w:firstLine="656"/>
        <w:rPr>
          <w:rFonts w:eastAsia="方正仿宋_GBK" w:cs="方正仿宋_GBK"/>
        </w:rPr>
      </w:pPr>
      <w:r>
        <w:rPr>
          <w:rFonts w:eastAsia="方正仿宋_GBK" w:cs="方正仿宋_GBK" w:hint="eastAsia"/>
          <w:spacing w:val="4"/>
        </w:rPr>
        <w:t>较大事件：同一起事件中，医疗机构、采供血机构发现</w:t>
      </w:r>
      <w:r>
        <w:rPr>
          <w:rFonts w:eastAsia="方正仿宋_GBK" w:cs="方正仿宋_GBK" w:hint="eastAsia"/>
          <w:spacing w:val="-2"/>
        </w:rPr>
        <w:t>10</w:t>
      </w:r>
      <w:r>
        <w:rPr>
          <w:rFonts w:eastAsia="方正仿宋_GBK" w:cs="方正仿宋_GBK" w:hint="eastAsia"/>
          <w:spacing w:val="-1"/>
        </w:rPr>
        <w:t>例及以上医源性感染病例。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8</w:t>
      </w:r>
      <w:r>
        <w:rPr>
          <w:rFonts w:eastAsia="方正仿宋_GBK" w:cs="方正仿宋_GBK" w:hint="eastAsia"/>
          <w:b/>
          <w:bCs/>
          <w:spacing w:val="-2"/>
        </w:rPr>
        <w:t>．伤寒（副伤寒）</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lastRenderedPageBreak/>
        <w:t>一般事件：达到报告标准，但未达到较大级标准，由嘉陵区卫生健康行政部门综合研判事件性质、波及范围、发生时间、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100</w:t>
      </w:r>
      <w:r>
        <w:rPr>
          <w:rFonts w:eastAsia="方正仿宋_GBK" w:cs="方正仿宋_GBK" w:hint="eastAsia"/>
        </w:rPr>
        <w:t>例及以上伤寒或副伤寒</w:t>
      </w:r>
      <w:r>
        <w:rPr>
          <w:rFonts w:eastAsia="方正仿宋_GBK" w:cs="方正仿宋_GBK" w:hint="eastAsia"/>
          <w:spacing w:val="-1"/>
        </w:rPr>
        <w:t>病例，或发病</w:t>
      </w:r>
      <w:r>
        <w:rPr>
          <w:rFonts w:eastAsia="方正仿宋_GBK" w:cs="方正仿宋_GBK" w:hint="eastAsia"/>
          <w:spacing w:val="-6"/>
        </w:rPr>
        <w:t>10</w:t>
      </w:r>
      <w:r>
        <w:rPr>
          <w:rFonts w:eastAsia="方正仿宋_GBK" w:cs="方正仿宋_GBK" w:hint="eastAsia"/>
        </w:rPr>
        <w:t>例以上并出现死亡病例。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9</w:t>
      </w:r>
      <w:r>
        <w:rPr>
          <w:rFonts w:eastAsia="方正仿宋_GBK" w:cs="方正仿宋_GBK" w:hint="eastAsia"/>
          <w:b/>
          <w:bCs/>
          <w:spacing w:val="-2"/>
        </w:rPr>
        <w:t>．麻疹</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一般事件：同一起事件中，发现</w:t>
      </w:r>
      <w:r>
        <w:rPr>
          <w:rFonts w:eastAsia="方正仿宋_GBK" w:cs="方正仿宋_GBK" w:hint="eastAsia"/>
          <w:spacing w:val="-2"/>
        </w:rPr>
        <w:t>20</w:t>
      </w:r>
      <w:r>
        <w:rPr>
          <w:rFonts w:eastAsia="方正仿宋_GBK" w:cs="方正仿宋_GBK" w:hint="eastAsia"/>
          <w:spacing w:val="-3"/>
        </w:rPr>
        <w:t>－</w:t>
      </w:r>
      <w:r>
        <w:rPr>
          <w:rFonts w:eastAsia="方正仿宋_GBK" w:cs="方正仿宋_GBK" w:hint="eastAsia"/>
          <w:spacing w:val="-2"/>
        </w:rPr>
        <w:t>99</w:t>
      </w:r>
      <w:r>
        <w:rPr>
          <w:rFonts w:eastAsia="方正仿宋_GBK" w:cs="方正仿宋_GBK" w:hint="eastAsia"/>
        </w:rPr>
        <w:t>例麻疹病例；或达</w:t>
      </w:r>
      <w:r>
        <w:rPr>
          <w:rFonts w:eastAsia="方正仿宋_GBK" w:cs="方正仿宋_GBK" w:hint="eastAsia"/>
          <w:spacing w:val="-1"/>
        </w:rPr>
        <w:t>到报告标准，且出现</w:t>
      </w:r>
      <w:r>
        <w:rPr>
          <w:rFonts w:eastAsia="方正仿宋_GBK" w:cs="方正仿宋_GBK" w:hint="eastAsia"/>
        </w:rPr>
        <w:t>1</w:t>
      </w:r>
      <w:r>
        <w:rPr>
          <w:rFonts w:eastAsia="方正仿宋_GBK" w:cs="方正仿宋_GBK" w:hint="eastAsia"/>
          <w:spacing w:val="-1"/>
        </w:rPr>
        <w:t>例及以上死亡病例。</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较大事件：同一起事件中，发现</w:t>
      </w:r>
      <w:r>
        <w:rPr>
          <w:rFonts w:eastAsia="方正仿宋_GBK" w:cs="方正仿宋_GBK" w:hint="eastAsia"/>
          <w:spacing w:val="-2"/>
        </w:rPr>
        <w:t>100</w:t>
      </w:r>
      <w:r>
        <w:rPr>
          <w:rFonts w:eastAsia="方正仿宋_GBK" w:cs="方正仿宋_GBK" w:hint="eastAsia"/>
          <w:spacing w:val="-3"/>
        </w:rPr>
        <w:t>－</w:t>
      </w:r>
      <w:r>
        <w:rPr>
          <w:rFonts w:eastAsia="方正仿宋_GBK" w:cs="方正仿宋_GBK" w:hint="eastAsia"/>
          <w:spacing w:val="-2"/>
        </w:rPr>
        <w:t>199</w:t>
      </w:r>
      <w:r>
        <w:rPr>
          <w:rFonts w:eastAsia="方正仿宋_GBK" w:cs="方正仿宋_GBK" w:hint="eastAsia"/>
        </w:rPr>
        <w:t>例麻疹病例，或累计发病</w:t>
      </w:r>
      <w:r>
        <w:rPr>
          <w:rFonts w:eastAsia="方正仿宋_GBK" w:cs="方正仿宋_GBK" w:hint="eastAsia"/>
          <w:spacing w:val="-1"/>
        </w:rPr>
        <w:t>20</w:t>
      </w:r>
      <w:r>
        <w:rPr>
          <w:rFonts w:eastAsia="方正仿宋_GBK" w:cs="方正仿宋_GBK" w:hint="eastAsia"/>
          <w:spacing w:val="-3"/>
        </w:rPr>
        <w:t>－</w:t>
      </w:r>
      <w:r>
        <w:rPr>
          <w:rFonts w:eastAsia="方正仿宋_GBK" w:cs="方正仿宋_GBK" w:hint="eastAsia"/>
          <w:spacing w:val="-2"/>
        </w:rPr>
        <w:t>49</w:t>
      </w:r>
      <w:r>
        <w:rPr>
          <w:rFonts w:eastAsia="方正仿宋_GBK" w:cs="方正仿宋_GBK" w:hint="eastAsia"/>
          <w:spacing w:val="-1"/>
        </w:rPr>
        <w:t>例，且出现</w:t>
      </w:r>
      <w:r>
        <w:rPr>
          <w:rFonts w:eastAsia="方正仿宋_GBK" w:cs="方正仿宋_GBK" w:hint="eastAsia"/>
        </w:rPr>
        <w:t>2</w:t>
      </w:r>
      <w:r>
        <w:rPr>
          <w:rFonts w:eastAsia="方正仿宋_GBK" w:cs="方正仿宋_GBK" w:hint="eastAsia"/>
          <w:spacing w:val="-1"/>
        </w:rPr>
        <w:t>例及以上死亡病例。</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重大事件：同一起事件中，发现</w:t>
      </w:r>
      <w:r>
        <w:rPr>
          <w:rFonts w:eastAsia="方正仿宋_GBK" w:cs="方正仿宋_GBK" w:hint="eastAsia"/>
          <w:spacing w:val="-4"/>
        </w:rPr>
        <w:t>200</w:t>
      </w:r>
      <w:r>
        <w:rPr>
          <w:rFonts w:eastAsia="方正仿宋_GBK" w:cs="方正仿宋_GBK" w:hint="eastAsia"/>
          <w:spacing w:val="-1"/>
        </w:rPr>
        <w:t>例及以上麻疹病例，或</w:t>
      </w:r>
      <w:r>
        <w:rPr>
          <w:rFonts w:eastAsia="方正仿宋_GBK" w:cs="方正仿宋_GBK" w:hint="eastAsia"/>
        </w:rPr>
        <w:t>累计发病</w:t>
      </w:r>
      <w:r>
        <w:rPr>
          <w:rFonts w:eastAsia="方正仿宋_GBK" w:cs="方正仿宋_GBK" w:hint="eastAsia"/>
          <w:spacing w:val="-1"/>
        </w:rPr>
        <w:t>50</w:t>
      </w:r>
      <w:r>
        <w:rPr>
          <w:rFonts w:eastAsia="方正仿宋_GBK" w:cs="方正仿宋_GBK" w:hint="eastAsia"/>
          <w:spacing w:val="-3"/>
        </w:rPr>
        <w:t>－</w:t>
      </w:r>
      <w:r>
        <w:rPr>
          <w:rFonts w:eastAsia="方正仿宋_GBK" w:cs="方正仿宋_GBK" w:hint="eastAsia"/>
          <w:spacing w:val="-2"/>
        </w:rPr>
        <w:t>99</w:t>
      </w:r>
      <w:r>
        <w:rPr>
          <w:rFonts w:eastAsia="方正仿宋_GBK" w:cs="方正仿宋_GBK" w:hint="eastAsia"/>
          <w:spacing w:val="-1"/>
        </w:rPr>
        <w:t>例，且出现</w:t>
      </w:r>
      <w:r>
        <w:rPr>
          <w:rFonts w:eastAsia="方正仿宋_GBK" w:cs="方正仿宋_GBK" w:hint="eastAsia"/>
        </w:rPr>
        <w:t>2</w:t>
      </w:r>
      <w:r>
        <w:rPr>
          <w:rFonts w:eastAsia="方正仿宋_GBK" w:cs="方正仿宋_GBK" w:hint="eastAsia"/>
          <w:spacing w:val="-1"/>
        </w:rPr>
        <w:t>例及以上死亡病例。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10</w:t>
      </w:r>
      <w:r>
        <w:rPr>
          <w:rFonts w:eastAsia="方正仿宋_GBK" w:cs="方正仿宋_GBK" w:hint="eastAsia"/>
          <w:b/>
          <w:bCs/>
          <w:spacing w:val="-2"/>
        </w:rPr>
        <w:t>．猩红热</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一般事件：达到报告标准，但未达到较大级标准，由嘉陵区卫生健康行政部门综合研判事件性质、波及范围、发生时间、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较大事件：</w:t>
      </w:r>
      <w:r>
        <w:rPr>
          <w:rFonts w:eastAsia="方正仿宋_GBK" w:cs="方正仿宋_GBK" w:hint="eastAsia"/>
        </w:rPr>
        <w:t>1</w:t>
      </w:r>
      <w:r>
        <w:rPr>
          <w:rFonts w:eastAsia="方正仿宋_GBK" w:cs="方正仿宋_GBK" w:hint="eastAsia"/>
        </w:rPr>
        <w:t>周内，同一学校、幼儿园发生</w:t>
      </w:r>
      <w:r>
        <w:rPr>
          <w:rFonts w:eastAsia="方正仿宋_GBK" w:cs="方正仿宋_GBK" w:hint="eastAsia"/>
          <w:spacing w:val="-2"/>
        </w:rPr>
        <w:t>100</w:t>
      </w:r>
      <w:r>
        <w:rPr>
          <w:rFonts w:eastAsia="方正仿宋_GBK" w:cs="方正仿宋_GBK" w:hint="eastAsia"/>
          <w:spacing w:val="-1"/>
        </w:rPr>
        <w:t>例及以上猩红热病例。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11</w:t>
      </w:r>
      <w:r>
        <w:rPr>
          <w:rFonts w:eastAsia="方正仿宋_GBK" w:cs="方正仿宋_GBK" w:hint="eastAsia"/>
          <w:b/>
          <w:bCs/>
          <w:spacing w:val="-2"/>
        </w:rPr>
        <w:t>．登革热</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一般事件：</w:t>
      </w:r>
      <w:r>
        <w:rPr>
          <w:rFonts w:eastAsia="方正仿宋_GBK" w:cs="方正仿宋_GBK" w:hint="eastAsia"/>
          <w:spacing w:val="-2"/>
        </w:rPr>
        <w:t>1</w:t>
      </w:r>
      <w:r>
        <w:rPr>
          <w:rFonts w:eastAsia="方正仿宋_GBK" w:cs="方正仿宋_GBK" w:hint="eastAsia"/>
          <w:spacing w:val="-2"/>
        </w:rPr>
        <w:t>周内，新发登革热本地病</w:t>
      </w:r>
      <w:r>
        <w:rPr>
          <w:rFonts w:eastAsia="方正仿宋_GBK" w:cs="方正仿宋_GBK" w:hint="eastAsia"/>
          <w:spacing w:val="2"/>
        </w:rPr>
        <w:t>例为</w:t>
      </w:r>
      <w:r>
        <w:rPr>
          <w:rFonts w:eastAsia="方正仿宋_GBK" w:cs="方正仿宋_GBK" w:hint="eastAsia"/>
          <w:spacing w:val="-2"/>
        </w:rPr>
        <w:t>5</w:t>
      </w:r>
      <w:r>
        <w:rPr>
          <w:rFonts w:eastAsia="方正仿宋_GBK" w:cs="方正仿宋_GBK" w:hint="eastAsia"/>
          <w:spacing w:val="-3"/>
        </w:rPr>
        <w:t>－</w:t>
      </w:r>
      <w:r>
        <w:rPr>
          <w:rFonts w:eastAsia="方正仿宋_GBK" w:cs="方正仿宋_GBK" w:hint="eastAsia"/>
        </w:rPr>
        <w:t>9</w:t>
      </w:r>
      <w:r>
        <w:rPr>
          <w:rFonts w:eastAsia="方正仿宋_GBK" w:cs="方正仿宋_GBK" w:hint="eastAsia"/>
          <w:spacing w:val="2"/>
        </w:rPr>
        <w:t>例；或</w:t>
      </w:r>
      <w:r>
        <w:rPr>
          <w:rFonts w:eastAsia="方正仿宋_GBK" w:cs="方正仿宋_GBK" w:hint="eastAsia"/>
        </w:rPr>
        <w:t>2</w:t>
      </w:r>
      <w:r>
        <w:rPr>
          <w:rFonts w:eastAsia="方正仿宋_GBK" w:cs="方正仿宋_GBK" w:hint="eastAsia"/>
          <w:spacing w:val="-1"/>
        </w:rPr>
        <w:t>周内同一自然村、学校等集体单位出现</w:t>
      </w:r>
      <w:r>
        <w:rPr>
          <w:rFonts w:eastAsia="方正仿宋_GBK" w:cs="方正仿宋_GBK" w:hint="eastAsia"/>
        </w:rPr>
        <w:t>3</w:t>
      </w:r>
      <w:r>
        <w:rPr>
          <w:rFonts w:eastAsia="方正仿宋_GBK" w:cs="方正仿宋_GBK" w:hint="eastAsia"/>
        </w:rPr>
        <w:t>例</w:t>
      </w:r>
      <w:r>
        <w:rPr>
          <w:rFonts w:eastAsia="方正仿宋_GBK" w:cs="方正仿宋_GBK" w:hint="eastAsia"/>
          <w:spacing w:val="-1"/>
        </w:rPr>
        <w:t>及以上本地感染的登革热实验室确诊病例。</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lastRenderedPageBreak/>
        <w:t>较大事件：</w:t>
      </w:r>
      <w:r>
        <w:rPr>
          <w:rFonts w:eastAsia="方正仿宋_GBK" w:cs="方正仿宋_GBK" w:hint="eastAsia"/>
          <w:spacing w:val="-2"/>
        </w:rPr>
        <w:t>1</w:t>
      </w:r>
      <w:r>
        <w:rPr>
          <w:rFonts w:eastAsia="方正仿宋_GBK" w:cs="方正仿宋_GBK" w:hint="eastAsia"/>
          <w:spacing w:val="-2"/>
        </w:rPr>
        <w:t>周内，新发登革热本地病</w:t>
      </w:r>
      <w:r>
        <w:rPr>
          <w:rFonts w:eastAsia="方正仿宋_GBK" w:cs="方正仿宋_GBK" w:hint="eastAsia"/>
          <w:spacing w:val="2"/>
        </w:rPr>
        <w:t>例达</w:t>
      </w:r>
      <w:r>
        <w:rPr>
          <w:rFonts w:eastAsia="方正仿宋_GBK" w:cs="方正仿宋_GBK" w:hint="eastAsia"/>
          <w:spacing w:val="-2"/>
        </w:rPr>
        <w:t>10</w:t>
      </w:r>
      <w:r>
        <w:rPr>
          <w:rFonts w:eastAsia="方正仿宋_GBK" w:cs="方正仿宋_GBK" w:hint="eastAsia"/>
          <w:spacing w:val="-3"/>
        </w:rPr>
        <w:t>－</w:t>
      </w:r>
      <w:r>
        <w:rPr>
          <w:rFonts w:eastAsia="方正仿宋_GBK" w:cs="方正仿宋_GBK" w:hint="eastAsia"/>
          <w:spacing w:val="-2"/>
        </w:rPr>
        <w:t>99</w:t>
      </w:r>
      <w:r>
        <w:rPr>
          <w:rFonts w:eastAsia="方正仿宋_GBK" w:cs="方正仿宋_GBK" w:hint="eastAsia"/>
          <w:spacing w:val="-1"/>
        </w:rPr>
        <w:t>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12</w:t>
      </w:r>
      <w:r>
        <w:rPr>
          <w:rFonts w:eastAsia="方正仿宋_GBK" w:cs="方正仿宋_GBK" w:hint="eastAsia"/>
          <w:b/>
          <w:bCs/>
          <w:spacing w:val="-2"/>
        </w:rPr>
        <w:t>．布鲁氏菌病</w:t>
      </w:r>
    </w:p>
    <w:p w:rsidR="002E6892" w:rsidRDefault="00387253">
      <w:pPr>
        <w:overflowPunct w:val="0"/>
        <w:spacing w:line="560" w:lineRule="exact"/>
        <w:ind w:firstLineChars="200" w:firstLine="612"/>
        <w:rPr>
          <w:rFonts w:eastAsia="方正仿宋_GBK" w:cs="方正仿宋_GBK"/>
          <w:spacing w:val="-7"/>
        </w:rPr>
      </w:pPr>
      <w:r>
        <w:rPr>
          <w:rFonts w:eastAsia="方正仿宋_GBK" w:cs="方正仿宋_GBK" w:hint="eastAsia"/>
          <w:spacing w:val="-7"/>
        </w:rPr>
        <w:t>一般事件：</w:t>
      </w:r>
      <w:r>
        <w:rPr>
          <w:rFonts w:eastAsia="方正仿宋_GBK" w:cs="方正仿宋_GBK" w:hint="eastAsia"/>
          <w:spacing w:val="-7"/>
        </w:rPr>
        <w:t>3</w:t>
      </w:r>
      <w:r>
        <w:rPr>
          <w:rFonts w:eastAsia="方正仿宋_GBK" w:cs="方正仿宋_GBK" w:hint="eastAsia"/>
          <w:spacing w:val="-7"/>
        </w:rPr>
        <w:t>周内，同一乡镇、社区、饲养场、牲畜集散地、屠宰加工厂等场所发现</w:t>
      </w:r>
      <w:r>
        <w:rPr>
          <w:rFonts w:eastAsia="方正仿宋_GBK" w:cs="方正仿宋_GBK" w:hint="eastAsia"/>
          <w:spacing w:val="-7"/>
        </w:rPr>
        <w:t>10</w:t>
      </w:r>
      <w:r>
        <w:rPr>
          <w:rFonts w:eastAsia="方正仿宋_GBK" w:cs="方正仿宋_GBK" w:hint="eastAsia"/>
          <w:spacing w:val="-7"/>
        </w:rPr>
        <w:t>－</w:t>
      </w:r>
      <w:r>
        <w:rPr>
          <w:rFonts w:eastAsia="方正仿宋_GBK" w:cs="方正仿宋_GBK" w:hint="eastAsia"/>
          <w:spacing w:val="-7"/>
        </w:rPr>
        <w:t>19</w:t>
      </w:r>
      <w:r>
        <w:rPr>
          <w:rFonts w:eastAsia="方正仿宋_GBK" w:cs="方正仿宋_GBK" w:hint="eastAsia"/>
          <w:spacing w:val="-7"/>
        </w:rPr>
        <w:t>例及以上本地感染布鲁氏菌病病例。</w:t>
      </w:r>
    </w:p>
    <w:p w:rsidR="002E6892" w:rsidRDefault="00387253">
      <w:pPr>
        <w:overflowPunct w:val="0"/>
        <w:spacing w:line="560" w:lineRule="exact"/>
        <w:ind w:firstLineChars="200" w:firstLine="612"/>
        <w:rPr>
          <w:rFonts w:eastAsia="方正仿宋_GBK" w:cs="方正仿宋_GBK"/>
          <w:spacing w:val="-7"/>
        </w:rPr>
      </w:pPr>
      <w:r>
        <w:rPr>
          <w:rFonts w:eastAsia="方正仿宋_GBK" w:cs="方正仿宋_GBK" w:hint="eastAsia"/>
          <w:spacing w:val="-7"/>
        </w:rPr>
        <w:t>较大事件：</w:t>
      </w:r>
      <w:r>
        <w:rPr>
          <w:rFonts w:eastAsia="方正仿宋_GBK" w:cs="方正仿宋_GBK" w:hint="eastAsia"/>
          <w:spacing w:val="-7"/>
        </w:rPr>
        <w:t>3</w:t>
      </w:r>
      <w:r>
        <w:rPr>
          <w:rFonts w:eastAsia="方正仿宋_GBK" w:cs="方正仿宋_GBK" w:hint="eastAsia"/>
          <w:spacing w:val="-7"/>
        </w:rPr>
        <w:t>周内，同一起事件中，发现</w:t>
      </w:r>
      <w:r>
        <w:rPr>
          <w:rFonts w:eastAsia="方正仿宋_GBK" w:cs="方正仿宋_GBK" w:hint="eastAsia"/>
          <w:spacing w:val="-7"/>
        </w:rPr>
        <w:t>20</w:t>
      </w:r>
      <w:r>
        <w:rPr>
          <w:rFonts w:eastAsia="方正仿宋_GBK" w:cs="方正仿宋_GBK" w:hint="eastAsia"/>
          <w:spacing w:val="-7"/>
        </w:rPr>
        <w:t>－</w:t>
      </w:r>
      <w:r>
        <w:rPr>
          <w:rFonts w:eastAsia="方正仿宋_GBK" w:cs="方正仿宋_GBK" w:hint="eastAsia"/>
          <w:spacing w:val="-7"/>
        </w:rPr>
        <w:t>49</w:t>
      </w:r>
      <w:r>
        <w:rPr>
          <w:rFonts w:eastAsia="方正仿宋_GBK" w:cs="方正仿宋_GBK" w:hint="eastAsia"/>
          <w:spacing w:val="-7"/>
        </w:rPr>
        <w:t>例布鲁氏菌病病例。</w:t>
      </w:r>
    </w:p>
    <w:p w:rsidR="002E6892" w:rsidRDefault="00387253">
      <w:pPr>
        <w:overflowPunct w:val="0"/>
        <w:spacing w:line="560" w:lineRule="exact"/>
        <w:ind w:firstLineChars="200" w:firstLine="612"/>
        <w:rPr>
          <w:rFonts w:eastAsia="方正仿宋_GBK" w:cs="方正仿宋_GBK"/>
        </w:rPr>
      </w:pPr>
      <w:r>
        <w:rPr>
          <w:rFonts w:eastAsia="方正仿宋_GBK" w:cs="方正仿宋_GBK" w:hint="eastAsia"/>
          <w:spacing w:val="-7"/>
        </w:rPr>
        <w:t>重大事件：</w:t>
      </w:r>
      <w:r>
        <w:rPr>
          <w:rFonts w:eastAsia="方正仿宋_GBK" w:cs="方正仿宋_GBK" w:hint="eastAsia"/>
          <w:spacing w:val="-7"/>
        </w:rPr>
        <w:t>3</w:t>
      </w:r>
      <w:r>
        <w:rPr>
          <w:rFonts w:eastAsia="方正仿宋_GBK" w:cs="方正仿宋_GBK" w:hint="eastAsia"/>
          <w:spacing w:val="-7"/>
        </w:rPr>
        <w:t>周内，同一起事件中，发现</w:t>
      </w:r>
      <w:r>
        <w:rPr>
          <w:rFonts w:eastAsia="方正仿宋_GBK" w:cs="方正仿宋_GBK" w:hint="eastAsia"/>
          <w:spacing w:val="-6"/>
        </w:rPr>
        <w:t>50</w:t>
      </w:r>
      <w:r>
        <w:rPr>
          <w:rFonts w:eastAsia="方正仿宋_GBK" w:cs="方正仿宋_GBK" w:hint="eastAsia"/>
        </w:rPr>
        <w:t>例及以上布鲁氏</w:t>
      </w:r>
      <w:r>
        <w:rPr>
          <w:rFonts w:eastAsia="方正仿宋_GBK" w:cs="方正仿宋_GBK" w:hint="eastAsia"/>
          <w:spacing w:val="-2"/>
        </w:rPr>
        <w:t>菌病病例。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13</w:t>
      </w:r>
      <w:r>
        <w:rPr>
          <w:rFonts w:eastAsia="方正仿宋_GBK" w:cs="方正仿宋_GBK" w:hint="eastAsia"/>
          <w:b/>
          <w:bCs/>
          <w:spacing w:val="-2"/>
        </w:rPr>
        <w:t>．肺结核（结核病）</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同一人口密集场所（包含学校）</w:t>
      </w:r>
      <w:r>
        <w:rPr>
          <w:rFonts w:eastAsia="方正仿宋_GBK" w:cs="方正仿宋_GBK" w:hint="eastAsia"/>
          <w:spacing w:val="-2"/>
        </w:rPr>
        <w:t>在半年或在同一学期内发生</w:t>
      </w:r>
      <w:r>
        <w:rPr>
          <w:rFonts w:eastAsia="方正仿宋_GBK" w:cs="方正仿宋_GBK" w:hint="eastAsia"/>
          <w:spacing w:val="-2"/>
        </w:rPr>
        <w:t>10</w:t>
      </w:r>
      <w:r>
        <w:rPr>
          <w:rFonts w:eastAsia="方正仿宋_GBK" w:cs="方正仿宋_GBK" w:hint="eastAsia"/>
          <w:spacing w:val="-5"/>
        </w:rPr>
        <w:t>例及以上有流行病学关联的结核病病例，或出现结核病死亡病</w:t>
      </w:r>
      <w:r>
        <w:rPr>
          <w:rFonts w:eastAsia="方正仿宋_GBK" w:cs="方正仿宋_GBK" w:hint="eastAsia"/>
          <w:spacing w:val="-2"/>
        </w:rPr>
        <w:t>例，嘉陵区区级卫生健康行政部门应当根据现场调查和公共卫生风险评估结果，判断是否构成突发公共卫生事</w:t>
      </w:r>
      <w:r>
        <w:rPr>
          <w:rFonts w:eastAsia="方正仿宋_GBK" w:cs="方正仿宋_GBK" w:hint="eastAsia"/>
          <w:spacing w:val="-1"/>
        </w:rPr>
        <w:t>件（未分级事件或一般级事件）。</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14</w:t>
      </w:r>
      <w:r>
        <w:rPr>
          <w:rFonts w:eastAsia="方正仿宋_GBK" w:cs="方正仿宋_GBK" w:hint="eastAsia"/>
          <w:b/>
          <w:bCs/>
          <w:spacing w:val="-2"/>
        </w:rPr>
        <w:t>．流行性出血热</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周内，同一学校、幼儿园、自然村寨、社区、建筑工地等集体单位发生</w:t>
      </w:r>
      <w:r>
        <w:rPr>
          <w:rFonts w:eastAsia="方正仿宋_GBK" w:cs="方正仿宋_GBK" w:hint="eastAsia"/>
        </w:rPr>
        <w:t>5</w:t>
      </w:r>
      <w:r>
        <w:rPr>
          <w:rFonts w:eastAsia="方正仿宋_GBK" w:cs="方正仿宋_GBK" w:hint="eastAsia"/>
          <w:spacing w:val="-3"/>
        </w:rPr>
        <w:t>例及以上流行性出血热病例，并出</w:t>
      </w:r>
      <w:r>
        <w:rPr>
          <w:rFonts w:eastAsia="方正仿宋_GBK" w:cs="方正仿宋_GBK" w:hint="eastAsia"/>
        </w:rPr>
        <w:t>现死亡。</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周内，同一学校、幼儿园、自然村寨、社区、建筑工地区等集体单位发生</w:t>
      </w:r>
      <w:r>
        <w:rPr>
          <w:rFonts w:eastAsia="方正仿宋_GBK" w:cs="方正仿宋_GBK" w:hint="eastAsia"/>
          <w:spacing w:val="-6"/>
        </w:rPr>
        <w:t>10</w:t>
      </w:r>
      <w:r>
        <w:rPr>
          <w:rFonts w:eastAsia="方正仿宋_GBK" w:cs="方正仿宋_GBK" w:hint="eastAsia"/>
          <w:spacing w:val="-1"/>
        </w:rPr>
        <w:t>例及以上流行性出血热病例，并出现死亡。</w:t>
      </w:r>
    </w:p>
    <w:p w:rsidR="002E6892" w:rsidRDefault="00387253" w:rsidP="00783061">
      <w:pPr>
        <w:overflowPunct w:val="0"/>
        <w:spacing w:line="560" w:lineRule="exact"/>
        <w:ind w:firstLineChars="200" w:firstLine="634"/>
        <w:rPr>
          <w:rFonts w:eastAsia="方正仿宋_GBK" w:cs="方正仿宋_GBK"/>
          <w:b/>
          <w:bCs/>
        </w:rPr>
      </w:pPr>
      <w:r>
        <w:rPr>
          <w:rFonts w:eastAsia="方正仿宋_GBK" w:cs="方正仿宋_GBK" w:hint="eastAsia"/>
          <w:b/>
          <w:bCs/>
          <w:spacing w:val="-2"/>
        </w:rPr>
        <w:t>15</w:t>
      </w:r>
      <w:r>
        <w:rPr>
          <w:rFonts w:eastAsia="方正仿宋_GBK" w:cs="方正仿宋_GBK" w:hint="eastAsia"/>
          <w:b/>
          <w:bCs/>
          <w:spacing w:val="-2"/>
        </w:rPr>
        <w:t>．</w:t>
      </w:r>
      <w:r>
        <w:rPr>
          <w:rFonts w:eastAsia="方正仿宋_GBK" w:cs="方正仿宋_GBK" w:hint="eastAsia"/>
          <w:b/>
          <w:bCs/>
          <w:spacing w:val="2"/>
        </w:rPr>
        <w:t>疟疾</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lastRenderedPageBreak/>
        <w:t>较大事件：出现输入继发</w:t>
      </w:r>
      <w:r>
        <w:rPr>
          <w:rFonts w:eastAsia="方正仿宋_GBK" w:cs="方正仿宋_GBK" w:hint="eastAsia"/>
          <w:spacing w:val="-1"/>
        </w:rPr>
        <w:t>疟疾病例或本地感染疟疾病例。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16</w:t>
      </w:r>
      <w:r>
        <w:rPr>
          <w:rFonts w:eastAsia="方正仿宋_GBK" w:cs="方正仿宋_GBK" w:hint="eastAsia"/>
          <w:b/>
          <w:bCs/>
          <w:spacing w:val="-2"/>
        </w:rPr>
        <w:t>．血吸虫病</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一般事件：发现本地感染的血吸虫病病例、病</w:t>
      </w:r>
      <w:r>
        <w:rPr>
          <w:rFonts w:eastAsia="方正仿宋_GBK" w:cs="方正仿宋_GBK" w:hint="eastAsia"/>
        </w:rPr>
        <w:t>牛或感染性钉螺。</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较大事件：</w:t>
      </w:r>
      <w:r>
        <w:rPr>
          <w:rFonts w:eastAsia="方正仿宋_GBK" w:cs="方正仿宋_GBK" w:hint="eastAsia"/>
        </w:rPr>
        <w:t>2</w:t>
      </w:r>
      <w:r>
        <w:rPr>
          <w:rFonts w:eastAsia="方正仿宋_GBK" w:cs="方正仿宋_GBK" w:hint="eastAsia"/>
          <w:spacing w:val="-8"/>
        </w:rPr>
        <w:t>周内，发现</w:t>
      </w:r>
      <w:r>
        <w:rPr>
          <w:rFonts w:eastAsia="方正仿宋_GBK" w:cs="方正仿宋_GBK" w:hint="eastAsia"/>
          <w:spacing w:val="-2"/>
        </w:rPr>
        <w:t>1</w:t>
      </w:r>
      <w:r>
        <w:rPr>
          <w:rFonts w:eastAsia="方正仿宋_GBK" w:cs="方正仿宋_GBK" w:hint="eastAsia"/>
          <w:spacing w:val="-3"/>
        </w:rPr>
        <w:t>－</w:t>
      </w:r>
      <w:r>
        <w:rPr>
          <w:rFonts w:eastAsia="方正仿宋_GBK" w:cs="方正仿宋_GBK" w:hint="eastAsia"/>
        </w:rPr>
        <w:t>4</w:t>
      </w:r>
      <w:r>
        <w:rPr>
          <w:rFonts w:eastAsia="方正仿宋_GBK" w:cs="方正仿宋_GBK" w:hint="eastAsia"/>
        </w:rPr>
        <w:t>例当地急性血吸</w:t>
      </w:r>
      <w:r>
        <w:rPr>
          <w:rFonts w:eastAsia="方正仿宋_GBK" w:cs="方正仿宋_GBK" w:hint="eastAsia"/>
          <w:spacing w:val="-1"/>
        </w:rPr>
        <w:t>虫病病例。</w:t>
      </w:r>
    </w:p>
    <w:p w:rsidR="002E6892" w:rsidRDefault="00387253">
      <w:pPr>
        <w:overflowPunct w:val="0"/>
        <w:spacing w:line="560" w:lineRule="exact"/>
        <w:ind w:firstLineChars="200" w:firstLine="640"/>
        <w:rPr>
          <w:rFonts w:eastAsia="方正仿宋_GBK" w:cs="方正仿宋_GBK"/>
          <w:spacing w:val="-1"/>
        </w:rPr>
      </w:pPr>
      <w:r>
        <w:rPr>
          <w:rFonts w:eastAsia="方正仿宋_GBK" w:cs="方正仿宋_GBK" w:hint="eastAsia"/>
        </w:rPr>
        <w:t>重大事件：</w:t>
      </w:r>
      <w:r>
        <w:rPr>
          <w:rFonts w:eastAsia="方正仿宋_GBK" w:cs="方正仿宋_GBK" w:hint="eastAsia"/>
        </w:rPr>
        <w:t>2</w:t>
      </w:r>
      <w:r>
        <w:rPr>
          <w:rFonts w:eastAsia="方正仿宋_GBK" w:cs="方正仿宋_GBK" w:hint="eastAsia"/>
        </w:rPr>
        <w:t>周内，发现</w:t>
      </w:r>
      <w:r>
        <w:rPr>
          <w:rFonts w:eastAsia="方正仿宋_GBK" w:cs="方正仿宋_GBK" w:hint="eastAsia"/>
        </w:rPr>
        <w:t>5</w:t>
      </w:r>
      <w:r>
        <w:rPr>
          <w:rFonts w:eastAsia="方正仿宋_GBK" w:cs="方正仿宋_GBK" w:hint="eastAsia"/>
        </w:rPr>
        <w:t>例及以上当地急性</w:t>
      </w:r>
      <w:r>
        <w:rPr>
          <w:rFonts w:eastAsia="方正仿宋_GBK" w:cs="方正仿宋_GBK" w:hint="eastAsia"/>
          <w:spacing w:val="-1"/>
        </w:rPr>
        <w:t>血吸虫病病例。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17</w:t>
      </w:r>
      <w:r>
        <w:rPr>
          <w:rFonts w:eastAsia="方正仿宋_GBK" w:cs="方正仿宋_GBK" w:hint="eastAsia"/>
          <w:b/>
          <w:bCs/>
          <w:spacing w:val="-2"/>
        </w:rPr>
        <w:t>．钩端螺旋体病</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周内，同一自然村寨、社区、建筑工地等集体单位，发现</w:t>
      </w:r>
      <w:r>
        <w:rPr>
          <w:rFonts w:eastAsia="方正仿宋_GBK" w:cs="方正仿宋_GBK" w:hint="eastAsia"/>
          <w:spacing w:val="-2"/>
        </w:rPr>
        <w:t>5</w:t>
      </w:r>
      <w:r>
        <w:rPr>
          <w:rFonts w:eastAsia="方正仿宋_GBK" w:cs="方正仿宋_GBK" w:hint="eastAsia"/>
          <w:spacing w:val="-3"/>
        </w:rPr>
        <w:t>－</w:t>
      </w:r>
      <w:r>
        <w:rPr>
          <w:rFonts w:eastAsia="方正仿宋_GBK" w:cs="方正仿宋_GBK" w:hint="eastAsia"/>
          <w:spacing w:val="-2"/>
        </w:rPr>
        <w:t>19</w:t>
      </w:r>
      <w:r>
        <w:rPr>
          <w:rFonts w:eastAsia="方正仿宋_GBK" w:cs="方正仿宋_GBK" w:hint="eastAsia"/>
          <w:spacing w:val="-1"/>
        </w:rPr>
        <w:t>例钩端螺旋体病病例。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周内，同一自然村寨、社区、建筑工地等集体单位，发现</w:t>
      </w:r>
      <w:r>
        <w:rPr>
          <w:rFonts w:eastAsia="方正仿宋_GBK" w:cs="方正仿宋_GBK" w:hint="eastAsia"/>
          <w:spacing w:val="-2"/>
        </w:rPr>
        <w:t>20</w:t>
      </w:r>
      <w:r>
        <w:rPr>
          <w:rFonts w:eastAsia="方正仿宋_GBK" w:cs="方正仿宋_GBK" w:hint="eastAsia"/>
          <w:spacing w:val="-1"/>
        </w:rPr>
        <w:t>例及以上钩端螺旋体病病例。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18</w:t>
      </w:r>
      <w:r>
        <w:rPr>
          <w:rFonts w:eastAsia="方正仿宋_GBK" w:cs="方正仿宋_GBK" w:hint="eastAsia"/>
          <w:b/>
          <w:bCs/>
          <w:spacing w:val="-2"/>
        </w:rPr>
        <w:t>．流行性乙型脑炎</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1"/>
        </w:rPr>
        <w:t>10</w:t>
      </w:r>
      <w:r>
        <w:rPr>
          <w:rFonts w:eastAsia="方正仿宋_GBK" w:cs="方正仿宋_GBK" w:hint="eastAsia"/>
          <w:spacing w:val="-3"/>
        </w:rPr>
        <w:t>－</w:t>
      </w:r>
      <w:r>
        <w:rPr>
          <w:rFonts w:eastAsia="方正仿宋_GBK" w:cs="方正仿宋_GBK" w:hint="eastAsia"/>
          <w:spacing w:val="-2"/>
        </w:rPr>
        <w:t>19</w:t>
      </w:r>
      <w:r>
        <w:rPr>
          <w:rFonts w:eastAsia="方正仿宋_GBK" w:cs="方正仿宋_GBK" w:hint="eastAsia"/>
          <w:spacing w:val="-1"/>
        </w:rPr>
        <w:t>例流行性乙型脑炎病例，或出现</w:t>
      </w:r>
      <w:r>
        <w:rPr>
          <w:rFonts w:eastAsia="方正仿宋_GBK" w:cs="方正仿宋_GBK" w:hint="eastAsia"/>
        </w:rPr>
        <w:t>2</w:t>
      </w:r>
      <w:r>
        <w:rPr>
          <w:rFonts w:eastAsia="方正仿宋_GBK" w:cs="方正仿宋_GBK" w:hint="eastAsia"/>
          <w:spacing w:val="-1"/>
        </w:rPr>
        <w:t>例死亡病例。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2"/>
        </w:rPr>
        <w:t>20</w:t>
      </w:r>
      <w:r>
        <w:rPr>
          <w:rFonts w:eastAsia="方正仿宋_GBK" w:cs="方正仿宋_GBK" w:hint="eastAsia"/>
          <w:spacing w:val="-1"/>
        </w:rPr>
        <w:t>例及以上流行性乙型脑炎病例，或出现</w:t>
      </w:r>
      <w:r>
        <w:rPr>
          <w:rFonts w:eastAsia="方正仿宋_GBK" w:cs="方正仿宋_GBK" w:hint="eastAsia"/>
        </w:rPr>
        <w:t>3</w:t>
      </w:r>
      <w:r>
        <w:rPr>
          <w:rFonts w:eastAsia="方正仿宋_GBK" w:cs="方正仿宋_GBK" w:hint="eastAsia"/>
        </w:rPr>
        <w:t>例及以上死亡病例。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19</w:t>
      </w:r>
      <w:r>
        <w:rPr>
          <w:rFonts w:eastAsia="方正仿宋_GBK" w:cs="方正仿宋_GBK" w:hint="eastAsia"/>
          <w:b/>
          <w:bCs/>
          <w:spacing w:val="-2"/>
        </w:rPr>
        <w:t>．白喉</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2</w:t>
      </w:r>
      <w:r>
        <w:rPr>
          <w:rFonts w:eastAsia="方正仿宋_GBK" w:cs="方正仿宋_GBK" w:hint="eastAsia"/>
          <w:spacing w:val="-1"/>
        </w:rPr>
        <w:t>周内，发现</w:t>
      </w:r>
      <w:r>
        <w:rPr>
          <w:rFonts w:eastAsia="方正仿宋_GBK" w:cs="方正仿宋_GBK" w:hint="eastAsia"/>
          <w:spacing w:val="3"/>
        </w:rPr>
        <w:t>2</w:t>
      </w:r>
      <w:r>
        <w:rPr>
          <w:rFonts w:eastAsia="方正仿宋_GBK" w:cs="方正仿宋_GBK" w:hint="eastAsia"/>
          <w:spacing w:val="-3"/>
        </w:rPr>
        <w:t>－</w:t>
      </w:r>
      <w:r>
        <w:rPr>
          <w:rFonts w:eastAsia="方正仿宋_GBK" w:cs="方正仿宋_GBK" w:hint="eastAsia"/>
        </w:rPr>
        <w:t>4</w:t>
      </w:r>
      <w:r>
        <w:rPr>
          <w:rFonts w:eastAsia="方正仿宋_GBK" w:cs="方正仿宋_GBK" w:hint="eastAsia"/>
        </w:rPr>
        <w:t>例白喉病例。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2</w:t>
      </w:r>
      <w:r>
        <w:rPr>
          <w:rFonts w:eastAsia="方正仿宋_GBK" w:cs="方正仿宋_GBK" w:hint="eastAsia"/>
          <w:spacing w:val="-1"/>
        </w:rPr>
        <w:t>周内，发现</w:t>
      </w:r>
      <w:r>
        <w:rPr>
          <w:rFonts w:eastAsia="方正仿宋_GBK" w:cs="方正仿宋_GBK" w:hint="eastAsia"/>
          <w:spacing w:val="3"/>
        </w:rPr>
        <w:t>5</w:t>
      </w:r>
      <w:r>
        <w:rPr>
          <w:rFonts w:eastAsia="方正仿宋_GBK" w:cs="方正仿宋_GBK" w:hint="eastAsia"/>
          <w:spacing w:val="-3"/>
        </w:rPr>
        <w:t>－</w:t>
      </w:r>
      <w:r>
        <w:rPr>
          <w:rFonts w:eastAsia="方正仿宋_GBK" w:cs="方正仿宋_GBK" w:hint="eastAsia"/>
        </w:rPr>
        <w:t>9</w:t>
      </w:r>
      <w:r>
        <w:rPr>
          <w:rFonts w:eastAsia="方正仿宋_GBK" w:cs="方正仿宋_GBK" w:hint="eastAsia"/>
          <w:spacing w:val="-1"/>
        </w:rPr>
        <w:t>例白喉病例，或出现</w:t>
      </w:r>
      <w:r>
        <w:rPr>
          <w:rFonts w:eastAsia="方正仿宋_GBK" w:cs="方正仿宋_GBK" w:hint="eastAsia"/>
        </w:rPr>
        <w:t>1</w:t>
      </w:r>
      <w:r>
        <w:rPr>
          <w:rFonts w:eastAsia="方正仿宋_GBK" w:cs="方正仿宋_GBK" w:hint="eastAsia"/>
          <w:spacing w:val="-1"/>
        </w:rPr>
        <w:t>例死亡病例。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重大事件：</w:t>
      </w:r>
      <w:r>
        <w:rPr>
          <w:rFonts w:eastAsia="方正仿宋_GBK" w:cs="方正仿宋_GBK" w:hint="eastAsia"/>
        </w:rPr>
        <w:t>2</w:t>
      </w:r>
      <w:r>
        <w:rPr>
          <w:rFonts w:eastAsia="方正仿宋_GBK" w:cs="方正仿宋_GBK" w:hint="eastAsia"/>
          <w:spacing w:val="-1"/>
        </w:rPr>
        <w:t>周内，发现</w:t>
      </w:r>
      <w:r>
        <w:rPr>
          <w:rFonts w:eastAsia="方正仿宋_GBK" w:cs="方正仿宋_GBK" w:hint="eastAsia"/>
          <w:spacing w:val="-2"/>
        </w:rPr>
        <w:t>10</w:t>
      </w:r>
      <w:r>
        <w:rPr>
          <w:rFonts w:eastAsia="方正仿宋_GBK" w:cs="方正仿宋_GBK" w:hint="eastAsia"/>
          <w:spacing w:val="-1"/>
        </w:rPr>
        <w:t>例及以上白喉病例，或出现</w:t>
      </w:r>
      <w:r>
        <w:rPr>
          <w:rFonts w:eastAsia="方正仿宋_GBK" w:cs="方正仿宋_GBK" w:hint="eastAsia"/>
        </w:rPr>
        <w:t>2</w:t>
      </w:r>
      <w:r>
        <w:rPr>
          <w:rFonts w:eastAsia="方正仿宋_GBK" w:cs="方正仿宋_GBK" w:hint="eastAsia"/>
          <w:spacing w:val="-1"/>
        </w:rPr>
        <w:t>例及以上死亡病例。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lastRenderedPageBreak/>
        <w:t>20</w:t>
      </w:r>
      <w:r>
        <w:rPr>
          <w:rFonts w:eastAsia="方正仿宋_GBK" w:cs="方正仿宋_GBK" w:hint="eastAsia"/>
          <w:b/>
          <w:bCs/>
          <w:spacing w:val="-2"/>
        </w:rPr>
        <w:t>．百日咳</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1"/>
        </w:rPr>
        <w:t>20</w:t>
      </w:r>
      <w:r>
        <w:rPr>
          <w:rFonts w:eastAsia="方正仿宋_GBK" w:cs="方正仿宋_GBK" w:hint="eastAsia"/>
          <w:spacing w:val="-3"/>
        </w:rPr>
        <w:t>－</w:t>
      </w:r>
      <w:r>
        <w:rPr>
          <w:rFonts w:eastAsia="方正仿宋_GBK" w:cs="方正仿宋_GBK" w:hint="eastAsia"/>
          <w:spacing w:val="-2"/>
        </w:rPr>
        <w:t>49</w:t>
      </w:r>
      <w:r>
        <w:rPr>
          <w:rFonts w:eastAsia="方正仿宋_GBK" w:cs="方正仿宋_GBK" w:hint="eastAsia"/>
        </w:rPr>
        <w:t>例百日咳病例。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2"/>
        </w:rPr>
        <w:t>50</w:t>
      </w:r>
      <w:r>
        <w:rPr>
          <w:rFonts w:eastAsia="方正仿宋_GBK" w:cs="方正仿宋_GBK" w:hint="eastAsia"/>
        </w:rPr>
        <w:t>例及以上百日咳病例。</w:t>
      </w:r>
    </w:p>
    <w:p w:rsidR="002E6892" w:rsidRDefault="00387253">
      <w:pPr>
        <w:pStyle w:val="3"/>
        <w:keepNext w:val="0"/>
        <w:keepLines w:val="0"/>
        <w:overflowPunct w:val="0"/>
        <w:rPr>
          <w:rFonts w:cs="方正楷体_GBK"/>
          <w:bCs/>
        </w:rPr>
      </w:pPr>
      <w:r>
        <w:rPr>
          <w:rFonts w:cs="方正楷体_GBK" w:hint="eastAsia"/>
          <w:bCs/>
        </w:rPr>
        <w:t>（三）丙类传染病</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1</w:t>
      </w:r>
      <w:r>
        <w:rPr>
          <w:rFonts w:eastAsia="方正仿宋_GBK" w:cs="方正仿宋_GBK" w:hint="eastAsia"/>
          <w:b/>
          <w:bCs/>
          <w:spacing w:val="-2"/>
        </w:rPr>
        <w:t>．手足口病</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较大事件：</w:t>
      </w:r>
      <w:r>
        <w:rPr>
          <w:rFonts w:eastAsia="方正仿宋_GBK" w:cs="方正仿宋_GBK" w:hint="eastAsia"/>
        </w:rPr>
        <w:t>1</w:t>
      </w:r>
      <w:r>
        <w:rPr>
          <w:rFonts w:eastAsia="方正仿宋_GBK" w:cs="方正仿宋_GBK" w:hint="eastAsia"/>
        </w:rPr>
        <w:t>周内，同一学校、幼儿园发生</w:t>
      </w:r>
      <w:r>
        <w:rPr>
          <w:rFonts w:eastAsia="方正仿宋_GBK" w:cs="方正仿宋_GBK" w:hint="eastAsia"/>
          <w:spacing w:val="-2"/>
        </w:rPr>
        <w:t>100</w:t>
      </w:r>
      <w:r>
        <w:rPr>
          <w:rFonts w:eastAsia="方正仿宋_GBK" w:cs="方正仿宋_GBK" w:hint="eastAsia"/>
          <w:spacing w:val="-1"/>
        </w:rPr>
        <w:t>例及以上手</w:t>
      </w:r>
      <w:r>
        <w:rPr>
          <w:rFonts w:eastAsia="方正仿宋_GBK" w:cs="方正仿宋_GBK" w:hint="eastAsia"/>
        </w:rPr>
        <w:t>足口病病例。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2</w:t>
      </w:r>
      <w:r>
        <w:rPr>
          <w:rFonts w:eastAsia="方正仿宋_GBK" w:cs="方正仿宋_GBK" w:hint="eastAsia"/>
          <w:b/>
          <w:bCs/>
          <w:spacing w:val="-2"/>
        </w:rPr>
        <w:t>．其它感染性腹泻（除霍乱、痢疾、伤寒和副伤寒以外）</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100</w:t>
      </w:r>
      <w:r>
        <w:rPr>
          <w:rFonts w:eastAsia="方正仿宋_GBK" w:cs="方正仿宋_GBK" w:hint="eastAsia"/>
        </w:rPr>
        <w:t>例及以上其他感染性腹</w:t>
      </w:r>
      <w:r>
        <w:rPr>
          <w:rFonts w:eastAsia="方正仿宋_GBK" w:cs="方正仿宋_GBK" w:hint="eastAsia"/>
          <w:spacing w:val="-1"/>
        </w:rPr>
        <w:t>泻病病例。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3</w:t>
      </w:r>
      <w:r>
        <w:rPr>
          <w:rFonts w:eastAsia="方正仿宋_GBK" w:cs="方正仿宋_GBK" w:hint="eastAsia"/>
          <w:b/>
          <w:bCs/>
          <w:spacing w:val="-2"/>
        </w:rPr>
        <w:t>．流行性感冒及流感样病例</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500</w:t>
      </w:r>
      <w:r>
        <w:rPr>
          <w:rFonts w:eastAsia="方正仿宋_GBK" w:cs="方正仿宋_GBK" w:hint="eastAsia"/>
        </w:rPr>
        <w:t>例及以上流感或流感样</w:t>
      </w:r>
      <w:r>
        <w:rPr>
          <w:rFonts w:eastAsia="方正仿宋_GBK" w:cs="方正仿宋_GBK" w:hint="eastAsia"/>
          <w:spacing w:val="-1"/>
        </w:rPr>
        <w:t>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lastRenderedPageBreak/>
        <w:t>4</w:t>
      </w:r>
      <w:r>
        <w:rPr>
          <w:rFonts w:eastAsia="方正仿宋_GBK" w:cs="方正仿宋_GBK" w:hint="eastAsia"/>
          <w:b/>
          <w:bCs/>
          <w:spacing w:val="-2"/>
        </w:rPr>
        <w:t>．风疹</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36"/>
        <w:rPr>
          <w:rFonts w:eastAsia="方正仿宋_GBK" w:cs="方正仿宋_GBK"/>
        </w:rPr>
      </w:pPr>
      <w:r>
        <w:rPr>
          <w:rFonts w:eastAsia="方正仿宋_GBK" w:cs="方正仿宋_GBK" w:hint="eastAsia"/>
          <w:spacing w:val="-1"/>
        </w:rPr>
        <w:t>较大事件：同一起事件中，发现</w:t>
      </w:r>
      <w:r>
        <w:rPr>
          <w:rFonts w:eastAsia="方正仿宋_GBK" w:cs="方正仿宋_GBK" w:hint="eastAsia"/>
          <w:spacing w:val="-2"/>
        </w:rPr>
        <w:t>100</w:t>
      </w:r>
      <w:r>
        <w:rPr>
          <w:rFonts w:eastAsia="方正仿宋_GBK" w:cs="方正仿宋_GBK" w:hint="eastAsia"/>
        </w:rPr>
        <w:t>例及以上风疹病例。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5</w:t>
      </w:r>
      <w:r>
        <w:rPr>
          <w:rFonts w:eastAsia="方正仿宋_GBK" w:cs="方正仿宋_GBK" w:hint="eastAsia"/>
          <w:b/>
          <w:bCs/>
          <w:spacing w:val="-2"/>
        </w:rPr>
        <w:t>．流行性腮腺炎</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100</w:t>
      </w:r>
      <w:r>
        <w:rPr>
          <w:rFonts w:eastAsia="方正仿宋_GBK" w:cs="方正仿宋_GBK" w:hint="eastAsia"/>
        </w:rPr>
        <w:t>例及以上流行性腮腺炎</w:t>
      </w:r>
      <w:r>
        <w:rPr>
          <w:rFonts w:eastAsia="方正仿宋_GBK" w:cs="方正仿宋_GBK" w:hint="eastAsia"/>
          <w:spacing w:val="-1"/>
        </w:rPr>
        <w:t>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6</w:t>
      </w:r>
      <w:r>
        <w:rPr>
          <w:rFonts w:eastAsia="方正仿宋_GBK" w:cs="方正仿宋_GBK" w:hint="eastAsia"/>
          <w:b/>
          <w:bCs/>
          <w:spacing w:val="-2"/>
        </w:rPr>
        <w:t>．急性出血性结膜炎</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100</w:t>
      </w:r>
      <w:r>
        <w:rPr>
          <w:rFonts w:eastAsia="方正仿宋_GBK" w:cs="方正仿宋_GBK" w:hint="eastAsia"/>
        </w:rPr>
        <w:t>例及以上急性出血性结</w:t>
      </w:r>
      <w:r>
        <w:rPr>
          <w:rFonts w:eastAsia="方正仿宋_GBK" w:cs="方正仿宋_GBK" w:hint="eastAsia"/>
          <w:spacing w:val="-1"/>
        </w:rPr>
        <w:t>膜炎病例。</w:t>
      </w:r>
    </w:p>
    <w:p w:rsidR="002E6892" w:rsidRDefault="00387253">
      <w:pPr>
        <w:pStyle w:val="3"/>
        <w:keepNext w:val="0"/>
        <w:keepLines w:val="0"/>
        <w:overflowPunct w:val="0"/>
        <w:rPr>
          <w:rFonts w:cs="方正楷体_GBK"/>
          <w:bCs/>
        </w:rPr>
      </w:pPr>
      <w:r>
        <w:rPr>
          <w:rFonts w:cs="方正楷体_GBK" w:hint="eastAsia"/>
          <w:bCs/>
        </w:rPr>
        <w:t>（四）新发、再发和输入性传染病</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重大事件：在嘉陵区行政区域内发生全球首次发现并经世界卫生组织确认的传染病，短期内不断出现新病例，或出现死亡病例；或在嘉陵区行政区域内首次发生具有较强传染性和较高病死率的传染病，病例数不断增</w:t>
      </w:r>
      <w:r>
        <w:rPr>
          <w:rFonts w:eastAsia="方正仿宋_GBK" w:cs="方正仿宋_GBK" w:hint="eastAsia"/>
          <w:spacing w:val="-1"/>
        </w:rPr>
        <w:t>加或疫区范围不断扩大；或在嘉陵区</w:t>
      </w:r>
      <w:r>
        <w:rPr>
          <w:rFonts w:eastAsia="方正仿宋_GBK" w:cs="方正仿宋_GBK" w:hint="eastAsia"/>
          <w:spacing w:val="-1"/>
        </w:rPr>
        <w:lastRenderedPageBreak/>
        <w:t>行政区域内，发现全国已经消灭的天花等病例。</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在嘉陵区行政区域内，发现本省首例，但在全国其他省份已经发生过的传染病事件，其</w:t>
      </w:r>
      <w:r>
        <w:rPr>
          <w:rFonts w:eastAsia="方正仿宋_GBK" w:cs="方正仿宋_GBK" w:hint="eastAsia"/>
          <w:spacing w:val="-1"/>
        </w:rPr>
        <w:t>级别由省卫生健康委根据该疾病全国流行情况，确定事件级别。</w:t>
      </w:r>
    </w:p>
    <w:p w:rsidR="002E6892" w:rsidRDefault="00387253">
      <w:pPr>
        <w:pStyle w:val="3"/>
        <w:keepNext w:val="0"/>
        <w:keepLines w:val="0"/>
        <w:overflowPunct w:val="0"/>
        <w:rPr>
          <w:rFonts w:cs="方正楷体_GBK"/>
          <w:bCs/>
        </w:rPr>
      </w:pPr>
      <w:r>
        <w:rPr>
          <w:rFonts w:cs="方正楷体_GBK" w:hint="eastAsia"/>
          <w:bCs/>
        </w:rPr>
        <w:t>（五）其他</w:t>
      </w:r>
    </w:p>
    <w:p w:rsidR="002E6892" w:rsidRDefault="00387253" w:rsidP="00783061">
      <w:pPr>
        <w:overflowPunct w:val="0"/>
        <w:spacing w:line="560" w:lineRule="exact"/>
        <w:ind w:firstLineChars="200" w:firstLine="634"/>
        <w:rPr>
          <w:rFonts w:eastAsia="方正仿宋_GBK" w:cs="方正仿宋_GBK"/>
          <w:b/>
          <w:bCs/>
        </w:rPr>
      </w:pPr>
      <w:r>
        <w:rPr>
          <w:rFonts w:eastAsia="方正仿宋_GBK" w:cs="方正仿宋_GBK" w:hint="eastAsia"/>
          <w:b/>
          <w:bCs/>
          <w:spacing w:val="-2"/>
        </w:rPr>
        <w:t>1</w:t>
      </w:r>
      <w:r>
        <w:rPr>
          <w:rFonts w:eastAsia="方正仿宋_GBK" w:cs="方正仿宋_GBK" w:hint="eastAsia"/>
          <w:b/>
          <w:bCs/>
          <w:spacing w:val="-2"/>
        </w:rPr>
        <w:t>．</w:t>
      </w:r>
      <w:r>
        <w:rPr>
          <w:rFonts w:eastAsia="方正仿宋_GBK" w:cs="方正仿宋_GBK" w:hint="eastAsia"/>
          <w:b/>
          <w:bCs/>
          <w:spacing w:val="2"/>
        </w:rPr>
        <w:t>水痘</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一般事件：达到报告标准，但未达到较大级标准，由</w:t>
      </w:r>
      <w:r>
        <w:rPr>
          <w:rFonts w:eastAsia="方正仿宋_GBK" w:cs="方正仿宋_GBK" w:hint="eastAsia"/>
          <w:spacing w:val="-1"/>
        </w:rPr>
        <w:t>嘉陵区</w:t>
      </w:r>
      <w:r>
        <w:rPr>
          <w:rFonts w:eastAsia="方正仿宋_GBK" w:cs="方正仿宋_GBK" w:hint="eastAsia"/>
          <w:spacing w:val="-8"/>
        </w:rPr>
        <w:t>卫生健康行政部门综合研判事件性质、波及范围、发生时间、</w:t>
      </w:r>
      <w:r>
        <w:rPr>
          <w:rFonts w:eastAsia="方正仿宋_GBK" w:cs="方正仿宋_GBK" w:hint="eastAsia"/>
          <w:spacing w:val="-1"/>
        </w:rPr>
        <w:t>涉及人群及社会影响程度，确定为未分级事件或一般级事件。</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较大事件：</w:t>
      </w:r>
      <w:r>
        <w:rPr>
          <w:rFonts w:eastAsia="方正仿宋_GBK" w:cs="方正仿宋_GBK" w:hint="eastAsia"/>
        </w:rPr>
        <w:t>1</w:t>
      </w:r>
      <w:r>
        <w:rPr>
          <w:rFonts w:eastAsia="方正仿宋_GBK" w:cs="方正仿宋_GBK" w:hint="eastAsia"/>
        </w:rPr>
        <w:t>周内，同一学校、幼儿园发生</w:t>
      </w:r>
      <w:r>
        <w:rPr>
          <w:rFonts w:eastAsia="方正仿宋_GBK" w:cs="方正仿宋_GBK" w:hint="eastAsia"/>
          <w:spacing w:val="-2"/>
        </w:rPr>
        <w:t>100</w:t>
      </w:r>
      <w:r>
        <w:rPr>
          <w:rFonts w:eastAsia="方正仿宋_GBK" w:cs="方正仿宋_GBK" w:hint="eastAsia"/>
          <w:spacing w:val="-1"/>
        </w:rPr>
        <w:t>例及以上水</w:t>
      </w:r>
      <w:r>
        <w:rPr>
          <w:rFonts w:eastAsia="方正仿宋_GBK" w:cs="方正仿宋_GBK" w:hint="eastAsia"/>
        </w:rPr>
        <w:t>痘病例。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2</w:t>
      </w:r>
      <w:r>
        <w:rPr>
          <w:rFonts w:eastAsia="方正仿宋_GBK" w:cs="方正仿宋_GBK" w:hint="eastAsia"/>
          <w:b/>
          <w:bCs/>
          <w:spacing w:val="-2"/>
        </w:rPr>
        <w:t>．军团菌病</w:t>
      </w:r>
    </w:p>
    <w:p w:rsidR="002E6892" w:rsidRDefault="00387253">
      <w:pPr>
        <w:overflowPunct w:val="0"/>
        <w:spacing w:line="560" w:lineRule="exact"/>
        <w:ind w:firstLineChars="200" w:firstLine="624"/>
        <w:rPr>
          <w:rFonts w:eastAsia="方正仿宋_GBK" w:cs="方正仿宋_GBK"/>
          <w:spacing w:val="-4"/>
        </w:rPr>
      </w:pPr>
      <w:r>
        <w:rPr>
          <w:rFonts w:eastAsia="方正仿宋_GBK" w:cs="方正仿宋_GBK" w:hint="eastAsia"/>
          <w:spacing w:val="-4"/>
        </w:rPr>
        <w:t>一般事件：同一起事件中，发现</w:t>
      </w:r>
      <w:r>
        <w:rPr>
          <w:rFonts w:eastAsia="方正仿宋_GBK" w:cs="方正仿宋_GBK" w:hint="eastAsia"/>
          <w:spacing w:val="-4"/>
        </w:rPr>
        <w:t>5</w:t>
      </w:r>
      <w:r>
        <w:rPr>
          <w:rFonts w:eastAsia="方正仿宋_GBK" w:cs="方正仿宋_GBK" w:hint="eastAsia"/>
          <w:spacing w:val="-4"/>
        </w:rPr>
        <w:t>－</w:t>
      </w:r>
      <w:r>
        <w:rPr>
          <w:rFonts w:eastAsia="方正仿宋_GBK" w:cs="方正仿宋_GBK" w:hint="eastAsia"/>
          <w:spacing w:val="-4"/>
        </w:rPr>
        <w:t>19</w:t>
      </w:r>
      <w:r>
        <w:rPr>
          <w:rFonts w:eastAsia="方正仿宋_GBK" w:cs="方正仿宋_GBK" w:hint="eastAsia"/>
          <w:spacing w:val="-4"/>
        </w:rPr>
        <w:t>例军团菌病病例。</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2"/>
        </w:rPr>
        <w:t>20</w:t>
      </w:r>
      <w:r>
        <w:rPr>
          <w:rFonts w:eastAsia="方正仿宋_GBK" w:cs="方正仿宋_GBK" w:hint="eastAsia"/>
          <w:spacing w:val="-1"/>
        </w:rPr>
        <w:t>例及以上军团菌病病例。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3</w:t>
      </w:r>
      <w:r>
        <w:rPr>
          <w:rFonts w:eastAsia="方正仿宋_GBK" w:cs="方正仿宋_GBK" w:hint="eastAsia"/>
          <w:b/>
          <w:bCs/>
          <w:spacing w:val="-2"/>
        </w:rPr>
        <w:t>．人感染猪链球菌病</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一般事件：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3"/>
        </w:rPr>
        <w:t>5</w:t>
      </w:r>
      <w:r>
        <w:rPr>
          <w:rFonts w:eastAsia="方正仿宋_GBK" w:cs="方正仿宋_GBK" w:hint="eastAsia"/>
          <w:spacing w:val="-3"/>
        </w:rPr>
        <w:t>－</w:t>
      </w:r>
      <w:r>
        <w:rPr>
          <w:rFonts w:eastAsia="方正仿宋_GBK" w:cs="方正仿宋_GBK" w:hint="eastAsia"/>
          <w:spacing w:val="-2"/>
        </w:rPr>
        <w:t>19</w:t>
      </w:r>
      <w:r>
        <w:rPr>
          <w:rFonts w:eastAsia="方正仿宋_GBK" w:cs="方正仿宋_GBK" w:hint="eastAsia"/>
          <w:spacing w:val="-1"/>
        </w:rPr>
        <w:t>例人感染猪链球菌病病例。</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较大事件：</w:t>
      </w:r>
      <w:r>
        <w:rPr>
          <w:rFonts w:eastAsia="方正仿宋_GBK" w:cs="方正仿宋_GBK" w:hint="eastAsia"/>
        </w:rPr>
        <w:t>1</w:t>
      </w:r>
      <w:r>
        <w:rPr>
          <w:rFonts w:eastAsia="方正仿宋_GBK" w:cs="方正仿宋_GBK" w:hint="eastAsia"/>
          <w:spacing w:val="-1"/>
        </w:rPr>
        <w:t>周内，发现</w:t>
      </w:r>
      <w:r>
        <w:rPr>
          <w:rFonts w:eastAsia="方正仿宋_GBK" w:cs="方正仿宋_GBK" w:hint="eastAsia"/>
          <w:spacing w:val="-2"/>
        </w:rPr>
        <w:t>20</w:t>
      </w:r>
      <w:r>
        <w:rPr>
          <w:rFonts w:eastAsia="方正仿宋_GBK" w:cs="方正仿宋_GBK" w:hint="eastAsia"/>
        </w:rPr>
        <w:t>例及以上人感染猪链球菌病病例。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4</w:t>
      </w:r>
      <w:r>
        <w:rPr>
          <w:rFonts w:eastAsia="方正仿宋_GBK" w:cs="方正仿宋_GBK" w:hint="eastAsia"/>
          <w:b/>
          <w:bCs/>
          <w:spacing w:val="-2"/>
        </w:rPr>
        <w:t>．病毒性脑炎</w:t>
      </w:r>
    </w:p>
    <w:p w:rsidR="002E6892" w:rsidRDefault="00387253">
      <w:pPr>
        <w:overflowPunct w:val="0"/>
        <w:spacing w:line="560" w:lineRule="exact"/>
        <w:ind w:firstLineChars="200" w:firstLine="628"/>
        <w:rPr>
          <w:rFonts w:eastAsia="方正仿宋_GBK" w:cs="方正仿宋_GBK"/>
        </w:rPr>
      </w:pPr>
      <w:r>
        <w:rPr>
          <w:rFonts w:eastAsia="方正仿宋_GBK" w:cs="方正仿宋_GBK" w:hint="eastAsia"/>
          <w:spacing w:val="-3"/>
        </w:rPr>
        <w:t>一般事件：同一起事件中，发现</w:t>
      </w:r>
      <w:r>
        <w:rPr>
          <w:rFonts w:eastAsia="方正仿宋_GBK" w:cs="方正仿宋_GBK" w:hint="eastAsia"/>
          <w:spacing w:val="-4"/>
        </w:rPr>
        <w:t>20</w:t>
      </w:r>
      <w:r>
        <w:rPr>
          <w:rFonts w:eastAsia="方正仿宋_GBK" w:cs="方正仿宋_GBK" w:hint="eastAsia"/>
          <w:spacing w:val="2"/>
        </w:rPr>
        <w:t>－</w:t>
      </w:r>
      <w:r>
        <w:rPr>
          <w:rFonts w:eastAsia="方正仿宋_GBK" w:cs="方正仿宋_GBK" w:hint="eastAsia"/>
          <w:spacing w:val="-2"/>
        </w:rPr>
        <w:t>99</w:t>
      </w:r>
      <w:r>
        <w:rPr>
          <w:rFonts w:eastAsia="方正仿宋_GBK" w:cs="方正仿宋_GBK" w:hint="eastAsia"/>
          <w:spacing w:val="-1"/>
        </w:rPr>
        <w:t>例病毒性脑炎病例。</w:t>
      </w:r>
    </w:p>
    <w:p w:rsidR="002E6892" w:rsidRDefault="00387253">
      <w:pPr>
        <w:overflowPunct w:val="0"/>
        <w:spacing w:line="560" w:lineRule="exact"/>
        <w:ind w:firstLineChars="200" w:firstLine="624"/>
        <w:rPr>
          <w:rFonts w:eastAsia="方正仿宋_GBK" w:cs="方正仿宋_GBK"/>
        </w:rPr>
      </w:pPr>
      <w:r>
        <w:rPr>
          <w:rFonts w:eastAsia="方正仿宋_GBK" w:cs="方正仿宋_GBK" w:hint="eastAsia"/>
          <w:spacing w:val="-4"/>
        </w:rPr>
        <w:t>较大事件：同一起事件中，发现</w:t>
      </w:r>
      <w:r>
        <w:rPr>
          <w:rFonts w:eastAsia="方正仿宋_GBK" w:cs="方正仿宋_GBK" w:hint="eastAsia"/>
          <w:spacing w:val="-4"/>
        </w:rPr>
        <w:t>100</w:t>
      </w:r>
      <w:r>
        <w:rPr>
          <w:rFonts w:eastAsia="方正仿宋_GBK" w:cs="方正仿宋_GBK" w:hint="eastAsia"/>
        </w:rPr>
        <w:t>例及以上病毒性脑炎病</w:t>
      </w:r>
      <w:r>
        <w:rPr>
          <w:rFonts w:eastAsia="方正仿宋_GBK" w:cs="方正仿宋_GBK" w:hint="eastAsia"/>
          <w:spacing w:val="2"/>
        </w:rPr>
        <w:t>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lastRenderedPageBreak/>
        <w:t>5</w:t>
      </w:r>
      <w:r>
        <w:rPr>
          <w:rFonts w:eastAsia="方正仿宋_GBK" w:cs="方正仿宋_GBK" w:hint="eastAsia"/>
          <w:b/>
          <w:bCs/>
          <w:spacing w:val="-2"/>
        </w:rPr>
        <w:t>．其他传染病</w:t>
      </w:r>
    </w:p>
    <w:p w:rsidR="002E6892" w:rsidRDefault="00387253">
      <w:pPr>
        <w:overflowPunct w:val="0"/>
        <w:spacing w:line="560" w:lineRule="exact"/>
        <w:ind w:firstLineChars="200" w:firstLine="608"/>
        <w:rPr>
          <w:rFonts w:eastAsia="方正仿宋_GBK" w:cs="方正仿宋_GBK"/>
        </w:rPr>
      </w:pPr>
      <w:r>
        <w:rPr>
          <w:rFonts w:eastAsia="方正仿宋_GBK" w:cs="方正仿宋_GBK" w:hint="eastAsia"/>
          <w:spacing w:val="-8"/>
        </w:rPr>
        <w:t>其他传染病由嘉陵区卫生健康行政部门调查处置，并报市卫生健康行政部门，由</w:t>
      </w:r>
      <w:r>
        <w:rPr>
          <w:rFonts w:eastAsia="方正仿宋_GBK" w:cs="方正仿宋_GBK" w:hint="eastAsia"/>
          <w:spacing w:val="-1"/>
        </w:rPr>
        <w:t>市</w:t>
      </w:r>
      <w:r>
        <w:rPr>
          <w:rFonts w:eastAsia="方正仿宋_GBK" w:cs="方正仿宋_GBK" w:hint="eastAsia"/>
          <w:spacing w:val="-8"/>
        </w:rPr>
        <w:t>卫生健康行政部门综合研判事件性质、波及范围、</w:t>
      </w:r>
      <w:r>
        <w:rPr>
          <w:rFonts w:eastAsia="方正仿宋_GBK" w:cs="方正仿宋_GBK" w:hint="eastAsia"/>
          <w:spacing w:val="-1"/>
        </w:rPr>
        <w:t>发生时间、涉及人群及社会影响程度，予以定级。</w:t>
      </w:r>
    </w:p>
    <w:p w:rsidR="002E6892" w:rsidRDefault="00387253">
      <w:pPr>
        <w:pStyle w:val="2"/>
        <w:keepNext w:val="0"/>
        <w:keepLines w:val="0"/>
        <w:overflowPunct w:val="0"/>
        <w:ind w:firstLine="640"/>
        <w:rPr>
          <w:rFonts w:cs="方正黑体_GBK"/>
          <w:b w:val="0"/>
        </w:rPr>
      </w:pPr>
      <w:r>
        <w:rPr>
          <w:rFonts w:cs="方正黑体_GBK" w:hint="eastAsia"/>
          <w:b w:val="0"/>
        </w:rPr>
        <w:t>二、职业中毒</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一般事件：</w:t>
      </w:r>
      <w:r>
        <w:rPr>
          <w:rFonts w:eastAsia="方正仿宋_GBK" w:cs="方正仿宋_GBK" w:hint="eastAsia"/>
          <w:spacing w:val="-1"/>
        </w:rPr>
        <w:t>一次急性职业中毒</w:t>
      </w:r>
      <w:r>
        <w:rPr>
          <w:rFonts w:eastAsia="方正仿宋_GBK" w:cs="方正仿宋_GBK" w:hint="eastAsia"/>
          <w:spacing w:val="-2"/>
        </w:rPr>
        <w:t>1</w:t>
      </w:r>
      <w:r>
        <w:rPr>
          <w:rFonts w:eastAsia="方正仿宋_GBK" w:cs="方正仿宋_GBK" w:hint="eastAsia"/>
          <w:spacing w:val="-2"/>
        </w:rPr>
        <w:t>－</w:t>
      </w:r>
      <w:r>
        <w:rPr>
          <w:rFonts w:eastAsia="方正仿宋_GBK" w:cs="方正仿宋_GBK" w:hint="eastAsia"/>
        </w:rPr>
        <w:t>9</w:t>
      </w:r>
      <w:r>
        <w:rPr>
          <w:rFonts w:eastAsia="方正仿宋_GBK" w:cs="方正仿宋_GBK" w:hint="eastAsia"/>
        </w:rPr>
        <w:t>例，未出现死亡病例。</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较大事件：</w:t>
      </w:r>
      <w:r>
        <w:rPr>
          <w:rFonts w:eastAsia="方正仿宋_GBK" w:cs="方正仿宋_GBK" w:hint="eastAsia"/>
          <w:spacing w:val="-2"/>
        </w:rPr>
        <w:t>一次急性职业中毒</w:t>
      </w:r>
      <w:r>
        <w:rPr>
          <w:rFonts w:eastAsia="方正仿宋_GBK" w:cs="方正仿宋_GBK" w:hint="eastAsia"/>
          <w:spacing w:val="-1"/>
        </w:rPr>
        <w:t>10</w:t>
      </w:r>
      <w:r>
        <w:rPr>
          <w:rFonts w:eastAsia="方正仿宋_GBK" w:cs="方正仿宋_GBK" w:hint="eastAsia"/>
          <w:spacing w:val="-8"/>
        </w:rPr>
        <w:t>－</w:t>
      </w:r>
      <w:r>
        <w:rPr>
          <w:rFonts w:eastAsia="方正仿宋_GBK" w:cs="方正仿宋_GBK" w:hint="eastAsia"/>
          <w:spacing w:val="-2"/>
        </w:rPr>
        <w:t>49</w:t>
      </w:r>
      <w:r>
        <w:rPr>
          <w:rFonts w:eastAsia="方正仿宋_GBK" w:cs="方正仿宋_GBK" w:hint="eastAsia"/>
          <w:spacing w:val="-3"/>
        </w:rPr>
        <w:t>例；或出现</w:t>
      </w:r>
      <w:r>
        <w:rPr>
          <w:rFonts w:eastAsia="方正仿宋_GBK" w:cs="方正仿宋_GBK" w:hint="eastAsia"/>
          <w:spacing w:val="-2"/>
        </w:rPr>
        <w:t>1</w:t>
      </w:r>
      <w:r>
        <w:rPr>
          <w:rFonts w:eastAsia="方正仿宋_GBK" w:cs="方正仿宋_GBK" w:hint="eastAsia"/>
          <w:spacing w:val="-3"/>
        </w:rPr>
        <w:t>－</w:t>
      </w:r>
      <w:r>
        <w:rPr>
          <w:rFonts w:eastAsia="方正仿宋_GBK" w:cs="方正仿宋_GBK" w:hint="eastAsia"/>
        </w:rPr>
        <w:t>4</w:t>
      </w:r>
      <w:r>
        <w:rPr>
          <w:rFonts w:eastAsia="方正仿宋_GBK" w:cs="方正仿宋_GBK" w:hint="eastAsia"/>
          <w:spacing w:val="2"/>
        </w:rPr>
        <w:t>例死</w:t>
      </w:r>
      <w:r>
        <w:rPr>
          <w:rFonts w:eastAsia="方正仿宋_GBK" w:cs="方正仿宋_GBK" w:hint="eastAsia"/>
        </w:rPr>
        <w:t>亡病例。</w:t>
      </w:r>
    </w:p>
    <w:p w:rsidR="002E6892" w:rsidRDefault="00387253">
      <w:pPr>
        <w:overflowPunct w:val="0"/>
        <w:spacing w:line="560" w:lineRule="exact"/>
        <w:ind w:firstLineChars="200" w:firstLine="643"/>
        <w:rPr>
          <w:rFonts w:eastAsia="方正黑体_GBK" w:cs="方正黑体_GBK"/>
        </w:rPr>
      </w:pPr>
      <w:r>
        <w:rPr>
          <w:rFonts w:eastAsia="方正楷体_GBK" w:cs="方正楷体_GBK" w:hint="eastAsia"/>
          <w:b/>
          <w:bCs/>
          <w:szCs w:val="24"/>
        </w:rPr>
        <w:t>重大事件：</w:t>
      </w:r>
      <w:r>
        <w:rPr>
          <w:rFonts w:eastAsia="方正仿宋_GBK" w:cs="方正仿宋_GBK" w:hint="eastAsia"/>
          <w:spacing w:val="-1"/>
        </w:rPr>
        <w:t>一次急性职业中毒</w:t>
      </w:r>
      <w:r>
        <w:rPr>
          <w:rFonts w:eastAsia="方正仿宋_GBK" w:cs="方正仿宋_GBK" w:hint="eastAsia"/>
          <w:spacing w:val="-2"/>
        </w:rPr>
        <w:t>50</w:t>
      </w:r>
      <w:r>
        <w:rPr>
          <w:rFonts w:eastAsia="方正仿宋_GBK" w:cs="方正仿宋_GBK" w:hint="eastAsia"/>
        </w:rPr>
        <w:t>例及以上；或出现</w:t>
      </w:r>
      <w:r>
        <w:rPr>
          <w:rFonts w:eastAsia="方正仿宋_GBK" w:cs="方正仿宋_GBK" w:hint="eastAsia"/>
        </w:rPr>
        <w:t>5</w:t>
      </w:r>
      <w:r>
        <w:rPr>
          <w:rFonts w:eastAsia="方正仿宋_GBK" w:cs="方正仿宋_GBK" w:hint="eastAsia"/>
          <w:spacing w:val="2"/>
        </w:rPr>
        <w:t>例及</w:t>
      </w:r>
      <w:r>
        <w:rPr>
          <w:rFonts w:eastAsia="方正仿宋_GBK" w:cs="方正仿宋_GBK" w:hint="eastAsia"/>
          <w:spacing w:val="-1"/>
        </w:rPr>
        <w:t>以上死亡病例。</w:t>
      </w:r>
    </w:p>
    <w:p w:rsidR="002E6892" w:rsidRDefault="00387253">
      <w:pPr>
        <w:pStyle w:val="2"/>
        <w:keepNext w:val="0"/>
        <w:keepLines w:val="0"/>
        <w:overflowPunct w:val="0"/>
        <w:ind w:firstLine="640"/>
        <w:rPr>
          <w:rFonts w:cs="方正黑体_GBK"/>
          <w:b w:val="0"/>
        </w:rPr>
      </w:pPr>
      <w:r>
        <w:rPr>
          <w:rFonts w:cs="方正黑体_GBK" w:hint="eastAsia"/>
          <w:b w:val="0"/>
        </w:rPr>
        <w:t>三、预防接种和预防服药群体性不良反应</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较大事件：</w:t>
      </w:r>
      <w:r>
        <w:rPr>
          <w:rFonts w:eastAsia="方正仿宋_GBK" w:cs="方正仿宋_GBK" w:hint="eastAsia"/>
          <w:spacing w:val="-2"/>
        </w:rPr>
        <w:t>一个预防接种单位一次预防接种活动中，或一个预防服药点一次预防服药活动中，预防接种或群体预防性服药发现群体性反应或不良反应，并经省卫生健康委组织专家鉴定</w:t>
      </w:r>
      <w:r>
        <w:rPr>
          <w:rFonts w:eastAsia="方正仿宋_GBK" w:cs="方正仿宋_GBK" w:hint="eastAsia"/>
        </w:rPr>
        <w:t>确认的事件。</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重大事件：</w:t>
      </w:r>
      <w:r>
        <w:rPr>
          <w:rFonts w:eastAsia="方正仿宋_GBK" w:cs="方正仿宋_GBK" w:hint="eastAsia"/>
          <w:spacing w:val="-2"/>
        </w:rPr>
        <w:t>一个预防接种单位一次预防接种活动中，或一个预防服药点一次预防服药活动中，发现与预防接种或群体预防性服药事件相关的死亡病例，并经省卫生健康委组织专家鉴定明确</w:t>
      </w:r>
      <w:r>
        <w:rPr>
          <w:rFonts w:eastAsia="方正仿宋_GBK" w:cs="方正仿宋_GBK" w:hint="eastAsia"/>
          <w:spacing w:val="-1"/>
        </w:rPr>
        <w:t>死亡原因为预防接种或群体预防性服药所致。</w:t>
      </w:r>
    </w:p>
    <w:p w:rsidR="002E6892" w:rsidRDefault="00387253">
      <w:pPr>
        <w:pStyle w:val="2"/>
        <w:keepNext w:val="0"/>
        <w:keepLines w:val="0"/>
        <w:overflowPunct w:val="0"/>
        <w:ind w:firstLine="640"/>
        <w:rPr>
          <w:rFonts w:cs="方正黑体_GBK"/>
          <w:b w:val="0"/>
        </w:rPr>
      </w:pPr>
      <w:r>
        <w:rPr>
          <w:rFonts w:cs="方正黑体_GBK" w:hint="eastAsia"/>
          <w:b w:val="0"/>
        </w:rPr>
        <w:t>四、医源性感染事件</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重大事件：</w:t>
      </w:r>
      <w:r>
        <w:rPr>
          <w:rFonts w:eastAsia="方正仿宋_GBK" w:cs="方正仿宋_GBK" w:hint="eastAsia"/>
          <w:spacing w:val="-1"/>
        </w:rPr>
        <w:t>同种同源的医源性感染（包括医院感染）事件，</w:t>
      </w:r>
      <w:r>
        <w:rPr>
          <w:rFonts w:eastAsia="方正仿宋_GBK" w:cs="方正仿宋_GBK" w:hint="eastAsia"/>
          <w:spacing w:val="2"/>
        </w:rPr>
        <w:t>发现</w:t>
      </w:r>
      <w:r>
        <w:rPr>
          <w:rFonts w:eastAsia="方正仿宋_GBK" w:cs="方正仿宋_GBK" w:hint="eastAsia"/>
        </w:rPr>
        <w:t>5</w:t>
      </w:r>
      <w:r>
        <w:rPr>
          <w:rFonts w:eastAsia="方正仿宋_GBK" w:cs="方正仿宋_GBK" w:hint="eastAsia"/>
          <w:spacing w:val="-1"/>
        </w:rPr>
        <w:t>例及以上病例，或直接造成</w:t>
      </w:r>
      <w:r>
        <w:rPr>
          <w:rFonts w:eastAsia="方正仿宋_GBK" w:cs="方正仿宋_GBK" w:hint="eastAsia"/>
        </w:rPr>
        <w:t>3</w:t>
      </w:r>
      <w:r>
        <w:rPr>
          <w:rFonts w:eastAsia="方正仿宋_GBK" w:cs="方正仿宋_GBK" w:hint="eastAsia"/>
        </w:rPr>
        <w:t>例及以上死亡。</w:t>
      </w:r>
    </w:p>
    <w:p w:rsidR="002E6892" w:rsidRDefault="00387253">
      <w:pPr>
        <w:pStyle w:val="2"/>
        <w:keepNext w:val="0"/>
        <w:keepLines w:val="0"/>
        <w:overflowPunct w:val="0"/>
        <w:ind w:firstLine="640"/>
        <w:rPr>
          <w:rFonts w:cs="方正黑体_GBK"/>
          <w:b w:val="0"/>
        </w:rPr>
      </w:pPr>
      <w:r>
        <w:rPr>
          <w:rFonts w:cs="方正黑体_GBK" w:hint="eastAsia"/>
          <w:b w:val="0"/>
        </w:rPr>
        <w:lastRenderedPageBreak/>
        <w:t>五、群体性不明原因疾病事件</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一般事件：</w:t>
      </w:r>
      <w:r>
        <w:rPr>
          <w:rFonts w:eastAsia="方正仿宋_GBK" w:cs="方正仿宋_GBK" w:hint="eastAsia"/>
          <w:spacing w:val="-2"/>
        </w:rPr>
        <w:t>发生群体性不明原因疾病，未出现死亡病例，经区级及以上卫生健康行政部门</w:t>
      </w:r>
      <w:r>
        <w:rPr>
          <w:rFonts w:eastAsia="方正仿宋_GBK" w:cs="方正仿宋_GBK" w:hint="eastAsia"/>
          <w:spacing w:val="-1"/>
        </w:rPr>
        <w:t>组织调查，仍然原因不明。</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较大事件：</w:t>
      </w:r>
      <w:r>
        <w:rPr>
          <w:rFonts w:eastAsia="方正仿宋_GBK" w:cs="方正仿宋_GBK" w:hint="eastAsia"/>
          <w:spacing w:val="-2"/>
        </w:rPr>
        <w:t>发生群体性不明原因疾病，且出现死亡病例，经市级以上卫生健康行政部门组</w:t>
      </w:r>
      <w:r>
        <w:rPr>
          <w:rFonts w:eastAsia="方正仿宋_GBK" w:cs="方正仿宋_GBK" w:hint="eastAsia"/>
          <w:spacing w:val="-1"/>
        </w:rPr>
        <w:t>织调查，仍然原因不明。</w:t>
      </w:r>
    </w:p>
    <w:p w:rsidR="002E6892" w:rsidRDefault="00387253">
      <w:pPr>
        <w:overflowPunct w:val="0"/>
        <w:spacing w:line="560" w:lineRule="exact"/>
        <w:ind w:firstLineChars="200" w:firstLine="643"/>
        <w:rPr>
          <w:rFonts w:eastAsia="方正仿宋_GBK" w:cs="方正仿宋_GBK"/>
        </w:rPr>
      </w:pPr>
      <w:r>
        <w:rPr>
          <w:rFonts w:eastAsia="方正楷体_GBK" w:cs="方正楷体_GBK" w:hint="eastAsia"/>
          <w:b/>
          <w:bCs/>
          <w:szCs w:val="24"/>
        </w:rPr>
        <w:t>重大事件：</w:t>
      </w:r>
      <w:r>
        <w:rPr>
          <w:rFonts w:eastAsia="方正仿宋_GBK" w:cs="方正仿宋_GBK" w:hint="eastAsia"/>
          <w:spacing w:val="-2"/>
        </w:rPr>
        <w:t>在</w:t>
      </w:r>
      <w:r>
        <w:rPr>
          <w:rFonts w:eastAsia="方正仿宋_GBK" w:cs="方正仿宋_GBK" w:hint="eastAsia"/>
          <w:spacing w:val="-1"/>
        </w:rPr>
        <w:t>嘉陵区</w:t>
      </w:r>
      <w:r>
        <w:rPr>
          <w:rFonts w:eastAsia="方正仿宋_GBK" w:cs="方正仿宋_GBK" w:hint="eastAsia"/>
          <w:spacing w:val="-2"/>
        </w:rPr>
        <w:t>行政区域内发生群体性不明原因疾病，且出现死亡病例，并扩散到其他县（市、区），经市级以上卫生健康行政部门组织调</w:t>
      </w:r>
      <w:r>
        <w:rPr>
          <w:rFonts w:eastAsia="方正仿宋_GBK" w:cs="方正仿宋_GBK" w:hint="eastAsia"/>
          <w:spacing w:val="-1"/>
        </w:rPr>
        <w:t>查，仍然原因不明。</w:t>
      </w:r>
    </w:p>
    <w:p w:rsidR="002E6892" w:rsidRDefault="00387253">
      <w:pPr>
        <w:overflowPunct w:val="0"/>
        <w:spacing w:line="560" w:lineRule="exact"/>
        <w:ind w:firstLineChars="200" w:firstLine="632"/>
        <w:rPr>
          <w:rFonts w:eastAsia="方正黑体_GBK" w:cs="方正黑体_GBK"/>
        </w:rPr>
      </w:pPr>
      <w:r>
        <w:rPr>
          <w:rFonts w:eastAsia="方正黑体_GBK" w:cs="方正黑体_GBK" w:hint="eastAsia"/>
          <w:spacing w:val="-2"/>
        </w:rPr>
        <w:t>六、由食品、药品、环境、生物灾害、动物疫情等事件引起的突发公共卫生事件分级标准，按照相关行业主管部门专项预案</w:t>
      </w:r>
      <w:r>
        <w:rPr>
          <w:rFonts w:eastAsia="方正黑体_GBK" w:cs="方正黑体_GBK" w:hint="eastAsia"/>
          <w:spacing w:val="-1"/>
        </w:rPr>
        <w:t>标准确定。</w:t>
      </w:r>
    </w:p>
    <w:p w:rsidR="002E6892" w:rsidRDefault="002E6892">
      <w:pPr>
        <w:overflowPunct w:val="0"/>
        <w:spacing w:line="560" w:lineRule="exact"/>
        <w:ind w:firstLineChars="200" w:firstLine="648"/>
        <w:rPr>
          <w:rFonts w:eastAsia="方正仿宋_GBK" w:cs="方正仿宋_GBK"/>
          <w:spacing w:val="2"/>
        </w:rPr>
      </w:pPr>
    </w:p>
    <w:p w:rsidR="002E6892" w:rsidRDefault="00387253">
      <w:pPr>
        <w:overflowPunct w:val="0"/>
        <w:spacing w:line="560" w:lineRule="exact"/>
        <w:ind w:firstLineChars="200" w:firstLine="648"/>
        <w:rPr>
          <w:rFonts w:eastAsia="方正仿宋_GBK" w:cs="方正仿宋_GBK"/>
          <w:spacing w:val="2"/>
        </w:rPr>
      </w:pPr>
      <w:r>
        <w:rPr>
          <w:rFonts w:eastAsia="方正仿宋_GBK" w:cs="方正仿宋_GBK" w:hint="eastAsia"/>
          <w:spacing w:val="2"/>
        </w:rPr>
        <w:br w:type="page"/>
      </w:r>
    </w:p>
    <w:p w:rsidR="002E6892" w:rsidRDefault="00387253">
      <w:pPr>
        <w:pStyle w:val="2"/>
        <w:keepNext w:val="0"/>
        <w:keepLines w:val="0"/>
        <w:overflowPunct w:val="0"/>
        <w:ind w:firstLineChars="0" w:firstLine="0"/>
        <w:rPr>
          <w:rFonts w:cs="方正黑体_GBK"/>
          <w:b w:val="0"/>
        </w:rPr>
      </w:pPr>
      <w:bookmarkStart w:id="100" w:name="_Toc22705"/>
      <w:bookmarkStart w:id="101" w:name="_Toc14340"/>
      <w:bookmarkStart w:id="102" w:name="_Toc6280"/>
      <w:bookmarkStart w:id="103" w:name="_Toc10210"/>
      <w:r>
        <w:rPr>
          <w:rFonts w:cs="方正黑体_GBK" w:hint="eastAsia"/>
          <w:b w:val="0"/>
        </w:rPr>
        <w:lastRenderedPageBreak/>
        <w:t>附录</w:t>
      </w:r>
      <w:r>
        <w:rPr>
          <w:rFonts w:cs="方正黑体_GBK" w:hint="eastAsia"/>
          <w:b w:val="0"/>
        </w:rPr>
        <w:t>2</w:t>
      </w:r>
      <w:bookmarkEnd w:id="100"/>
      <w:bookmarkEnd w:id="101"/>
      <w:bookmarkEnd w:id="102"/>
      <w:bookmarkEnd w:id="103"/>
    </w:p>
    <w:p w:rsidR="002E6892" w:rsidRDefault="002E6892">
      <w:pPr>
        <w:overflowPunct w:val="0"/>
        <w:spacing w:line="560" w:lineRule="exact"/>
        <w:ind w:firstLineChars="200" w:firstLine="640"/>
        <w:rPr>
          <w:rFonts w:eastAsia="方正仿宋_GBK" w:cs="方正仿宋_GBK"/>
        </w:rPr>
      </w:pPr>
    </w:p>
    <w:p w:rsidR="002E6892" w:rsidRDefault="00387253">
      <w:pPr>
        <w:overflowPunct w:val="0"/>
        <w:spacing w:line="560" w:lineRule="exact"/>
        <w:jc w:val="center"/>
        <w:rPr>
          <w:rFonts w:eastAsia="方正小标宋_GBK" w:cs="方正小标宋_GBK"/>
          <w:b/>
          <w:bCs/>
          <w:spacing w:val="-2"/>
          <w:sz w:val="44"/>
          <w:szCs w:val="44"/>
        </w:rPr>
      </w:pPr>
      <w:r>
        <w:rPr>
          <w:rFonts w:eastAsia="方正小标宋_GBK" w:cs="方正小标宋_GBK" w:hint="eastAsia"/>
          <w:b/>
          <w:bCs/>
          <w:spacing w:val="-2"/>
          <w:sz w:val="44"/>
          <w:szCs w:val="44"/>
        </w:rPr>
        <w:t>南充市嘉陵区突发公共卫生事件预警</w:t>
      </w:r>
    </w:p>
    <w:p w:rsidR="002E6892" w:rsidRDefault="00387253">
      <w:pPr>
        <w:overflowPunct w:val="0"/>
        <w:spacing w:line="560" w:lineRule="exact"/>
        <w:jc w:val="center"/>
        <w:rPr>
          <w:rFonts w:eastAsia="方正小标宋_GBK" w:cs="方正小标宋_GBK"/>
          <w:b/>
          <w:bCs/>
          <w:spacing w:val="-2"/>
          <w:sz w:val="44"/>
          <w:szCs w:val="44"/>
        </w:rPr>
      </w:pPr>
      <w:r>
        <w:rPr>
          <w:rFonts w:eastAsia="方正小标宋_GBK" w:cs="方正小标宋_GBK" w:hint="eastAsia"/>
          <w:b/>
          <w:bCs/>
          <w:spacing w:val="-2"/>
          <w:sz w:val="44"/>
          <w:szCs w:val="44"/>
        </w:rPr>
        <w:t>信息报告标准</w:t>
      </w:r>
    </w:p>
    <w:p w:rsidR="002E6892" w:rsidRDefault="002E6892">
      <w:pPr>
        <w:overflowPunct w:val="0"/>
        <w:spacing w:line="560" w:lineRule="exact"/>
        <w:rPr>
          <w:rFonts w:eastAsia="方正仿宋_GBK" w:cs="方正仿宋_GBK"/>
        </w:rPr>
      </w:pPr>
    </w:p>
    <w:p w:rsidR="002E6892" w:rsidRDefault="00387253">
      <w:pPr>
        <w:pStyle w:val="2"/>
        <w:keepNext w:val="0"/>
        <w:keepLines w:val="0"/>
        <w:overflowPunct w:val="0"/>
        <w:ind w:firstLine="640"/>
        <w:rPr>
          <w:rFonts w:cs="方正黑体_GBK"/>
          <w:b w:val="0"/>
        </w:rPr>
      </w:pPr>
      <w:r>
        <w:rPr>
          <w:rFonts w:cs="方正黑体_GBK" w:hint="eastAsia"/>
          <w:b w:val="0"/>
        </w:rPr>
        <w:t>一、传染病类</w:t>
      </w:r>
    </w:p>
    <w:p w:rsidR="002E6892" w:rsidRDefault="00387253" w:rsidP="00783061">
      <w:pPr>
        <w:overflowPunct w:val="0"/>
        <w:spacing w:line="560" w:lineRule="exact"/>
        <w:ind w:firstLineChars="200" w:firstLine="638"/>
        <w:rPr>
          <w:rFonts w:eastAsia="方正楷体_GBK" w:cs="方正楷体_GBK"/>
          <w:b/>
          <w:bCs/>
        </w:rPr>
      </w:pPr>
      <w:r>
        <w:rPr>
          <w:rFonts w:eastAsia="方正楷体_GBK" w:cs="方正楷体_GBK" w:hint="eastAsia"/>
          <w:b/>
          <w:bCs/>
          <w:spacing w:val="-1"/>
        </w:rPr>
        <w:t>（一）甲类及参照甲类管理的乙类传染病</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鼠疫、霍乱、传染性非典型肺炎、肺炭</w:t>
      </w:r>
      <w:r>
        <w:rPr>
          <w:rFonts w:eastAsia="方正仿宋_GBK" w:cs="方正仿宋_GBK" w:hint="eastAsia"/>
          <w:spacing w:val="-1"/>
        </w:rPr>
        <w:t>疽发现</w:t>
      </w:r>
      <w:r>
        <w:rPr>
          <w:rFonts w:eastAsia="方正仿宋_GBK" w:cs="方正仿宋_GBK" w:hint="eastAsia"/>
        </w:rPr>
        <w:t>1</w:t>
      </w:r>
      <w:r>
        <w:rPr>
          <w:rFonts w:eastAsia="方正仿宋_GBK" w:cs="方正仿宋_GBK" w:hint="eastAsia"/>
          <w:spacing w:val="-1"/>
        </w:rPr>
        <w:t>例及以上病例或疑似病例。</w:t>
      </w:r>
    </w:p>
    <w:p w:rsidR="002E6892" w:rsidRDefault="00387253" w:rsidP="00783061">
      <w:pPr>
        <w:overflowPunct w:val="0"/>
        <w:spacing w:line="560" w:lineRule="exact"/>
        <w:ind w:firstLineChars="200" w:firstLine="638"/>
        <w:rPr>
          <w:rFonts w:eastAsia="方正楷体_GBK" w:cs="方正楷体_GBK"/>
          <w:b/>
          <w:bCs/>
          <w:spacing w:val="-1"/>
        </w:rPr>
      </w:pPr>
      <w:r>
        <w:rPr>
          <w:rFonts w:eastAsia="方正楷体_GBK" w:cs="方正楷体_GBK" w:hint="eastAsia"/>
          <w:b/>
          <w:bCs/>
          <w:spacing w:val="-1"/>
        </w:rPr>
        <w:t>（二）乙类传染病</w:t>
      </w:r>
    </w:p>
    <w:p w:rsidR="002E6892" w:rsidRDefault="00387253" w:rsidP="00783061">
      <w:pPr>
        <w:overflowPunct w:val="0"/>
        <w:spacing w:line="560" w:lineRule="exact"/>
        <w:ind w:firstLineChars="200" w:firstLine="634"/>
        <w:rPr>
          <w:rFonts w:eastAsia="方正仿宋_GBK" w:cs="方正仿宋_GBK"/>
          <w:color w:val="FF0000"/>
          <w:spacing w:val="-2"/>
        </w:rPr>
      </w:pPr>
      <w:r>
        <w:rPr>
          <w:rFonts w:eastAsia="方正仿宋_GBK" w:cs="方正仿宋_GBK" w:hint="eastAsia"/>
          <w:b/>
          <w:bCs/>
          <w:spacing w:val="-2"/>
        </w:rPr>
        <w:t>1</w:t>
      </w:r>
      <w:r>
        <w:rPr>
          <w:rFonts w:eastAsia="方正仿宋_GBK" w:cs="方正仿宋_GBK" w:hint="eastAsia"/>
          <w:b/>
          <w:bCs/>
          <w:spacing w:val="-2"/>
        </w:rPr>
        <w:t>．新型冠状病毒感染：</w:t>
      </w:r>
      <w:r>
        <w:rPr>
          <w:rFonts w:eastAsia="方正仿宋_GBK" w:cs="方正仿宋_GBK" w:hint="eastAsia"/>
          <w:spacing w:val="-2"/>
        </w:rPr>
        <w:t>在嘉陵区行政区域内，发现</w:t>
      </w:r>
      <w:r>
        <w:rPr>
          <w:rFonts w:eastAsia="方正仿宋_GBK" w:cs="方正仿宋_GBK" w:hint="eastAsia"/>
          <w:spacing w:val="-2"/>
        </w:rPr>
        <w:t>1</w:t>
      </w:r>
      <w:r>
        <w:rPr>
          <w:rFonts w:eastAsia="方正仿宋_GBK" w:cs="方正仿宋_GBK" w:hint="eastAsia"/>
          <w:spacing w:val="-2"/>
        </w:rPr>
        <w:t>例及以上确诊或疑似病例。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2</w:t>
      </w:r>
      <w:r>
        <w:rPr>
          <w:rFonts w:eastAsia="方正仿宋_GBK" w:cs="方正仿宋_GBK" w:hint="eastAsia"/>
          <w:b/>
          <w:bCs/>
          <w:spacing w:val="-2"/>
        </w:rPr>
        <w:t>．人感染禽流感：</w:t>
      </w:r>
      <w:r>
        <w:rPr>
          <w:rFonts w:eastAsia="方正仿宋_GBK" w:cs="方正仿宋_GBK" w:hint="eastAsia"/>
          <w:spacing w:val="-1"/>
        </w:rPr>
        <w:t>在嘉陵区行政区域内，人感染高致病性禽流感、人感染</w:t>
      </w:r>
      <w:r>
        <w:rPr>
          <w:rFonts w:eastAsia="方正仿宋_GBK" w:cs="方正仿宋_GBK" w:hint="eastAsia"/>
          <w:spacing w:val="-4"/>
        </w:rPr>
        <w:t>H7N9</w:t>
      </w:r>
      <w:r>
        <w:rPr>
          <w:rFonts w:eastAsia="方正仿宋_GBK" w:cs="方正仿宋_GBK" w:hint="eastAsia"/>
        </w:rPr>
        <w:t>禽</w:t>
      </w:r>
      <w:r>
        <w:rPr>
          <w:rFonts w:eastAsia="方正仿宋_GBK" w:cs="方正仿宋_GBK" w:hint="eastAsia"/>
          <w:spacing w:val="-1"/>
        </w:rPr>
        <w:t>流感新发现</w:t>
      </w:r>
      <w:r>
        <w:rPr>
          <w:rFonts w:eastAsia="方正仿宋_GBK" w:cs="方正仿宋_GBK" w:hint="eastAsia"/>
        </w:rPr>
        <w:t>1</w:t>
      </w:r>
      <w:r>
        <w:rPr>
          <w:rFonts w:eastAsia="方正仿宋_GBK" w:cs="方正仿宋_GBK" w:hint="eastAsia"/>
          <w:spacing w:val="-9"/>
        </w:rPr>
        <w:t>例及以上确诊病例或疑似病例。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3</w:t>
      </w:r>
      <w:r>
        <w:rPr>
          <w:rFonts w:eastAsia="方正仿宋_GBK" w:cs="方正仿宋_GBK" w:hint="eastAsia"/>
          <w:b/>
          <w:bCs/>
          <w:spacing w:val="-2"/>
        </w:rPr>
        <w:t>．炭疽：</w:t>
      </w:r>
      <w:r>
        <w:rPr>
          <w:rFonts w:eastAsia="方正仿宋_GBK" w:cs="方正仿宋_GBK" w:hint="eastAsia"/>
        </w:rPr>
        <w:t>1</w:t>
      </w:r>
      <w:r>
        <w:rPr>
          <w:rFonts w:eastAsia="方正仿宋_GBK" w:cs="方正仿宋_GBK" w:hint="eastAsia"/>
          <w:spacing w:val="1"/>
        </w:rPr>
        <w:t>周内，同一学校、幼儿园、自然村寨、社区、建</w:t>
      </w:r>
      <w:r>
        <w:rPr>
          <w:rFonts w:eastAsia="方正仿宋_GBK" w:cs="方正仿宋_GBK" w:hint="eastAsia"/>
          <w:spacing w:val="-1"/>
        </w:rPr>
        <w:t>筑工地等集体单位发生</w:t>
      </w:r>
      <w:r>
        <w:rPr>
          <w:rFonts w:eastAsia="方正仿宋_GBK" w:cs="方正仿宋_GBK" w:hint="eastAsia"/>
        </w:rPr>
        <w:t>3</w:t>
      </w:r>
      <w:r>
        <w:rPr>
          <w:rFonts w:eastAsia="方正仿宋_GBK" w:cs="方正仿宋_GBK" w:hint="eastAsia"/>
          <w:spacing w:val="-1"/>
        </w:rPr>
        <w:t>例及以上皮肤炭疽或肠炭疽病例。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4</w:t>
      </w:r>
      <w:r>
        <w:rPr>
          <w:rFonts w:eastAsia="方正仿宋_GBK" w:cs="方正仿宋_GBK" w:hint="eastAsia"/>
          <w:b/>
          <w:bCs/>
          <w:spacing w:val="-2"/>
        </w:rPr>
        <w:t>．细菌性和阿米巴性痢疾：</w:t>
      </w:r>
      <w:r>
        <w:rPr>
          <w:rFonts w:eastAsia="方正仿宋_GBK" w:cs="方正仿宋_GBK" w:hint="eastAsia"/>
        </w:rPr>
        <w:t>3</w:t>
      </w:r>
      <w:r>
        <w:rPr>
          <w:rFonts w:eastAsia="方正仿宋_GBK" w:cs="方正仿宋_GBK" w:hint="eastAsia"/>
          <w:spacing w:val="1"/>
        </w:rPr>
        <w:t>天内，同一学校、幼儿园、自</w:t>
      </w:r>
      <w:r>
        <w:rPr>
          <w:rFonts w:eastAsia="方正仿宋_GBK" w:cs="方正仿宋_GBK" w:hint="eastAsia"/>
          <w:spacing w:val="-1"/>
        </w:rPr>
        <w:t>然村寨、社区、建筑工地等集体单位发生</w:t>
      </w:r>
      <w:r>
        <w:rPr>
          <w:rFonts w:eastAsia="方正仿宋_GBK" w:cs="方正仿宋_GBK" w:hint="eastAsia"/>
          <w:spacing w:val="-2"/>
        </w:rPr>
        <w:t>10</w:t>
      </w:r>
      <w:r>
        <w:rPr>
          <w:rFonts w:eastAsia="方正仿宋_GBK" w:cs="方正仿宋_GBK" w:hint="eastAsia"/>
        </w:rPr>
        <w:t>例及以上细菌性和</w:t>
      </w:r>
      <w:r>
        <w:rPr>
          <w:rFonts w:eastAsia="方正仿宋_GBK" w:cs="方正仿宋_GBK" w:hint="eastAsia"/>
          <w:spacing w:val="-1"/>
        </w:rPr>
        <w:t>阿米巴性痢疾病例，或出现</w:t>
      </w:r>
      <w:r>
        <w:rPr>
          <w:rFonts w:eastAsia="方正仿宋_GBK" w:cs="方正仿宋_GBK" w:hint="eastAsia"/>
        </w:rPr>
        <w:t>2</w:t>
      </w:r>
      <w:r>
        <w:rPr>
          <w:rFonts w:eastAsia="方正仿宋_GBK" w:cs="方正仿宋_GBK" w:hint="eastAsia"/>
          <w:spacing w:val="-1"/>
        </w:rPr>
        <w:t>例及以上死亡。</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5</w:t>
      </w:r>
      <w:r>
        <w:rPr>
          <w:rFonts w:eastAsia="方正仿宋_GBK" w:cs="方正仿宋_GBK" w:hint="eastAsia"/>
          <w:b/>
          <w:bCs/>
          <w:spacing w:val="-2"/>
        </w:rPr>
        <w:t>．流行性脑脊髓膜炎：</w:t>
      </w:r>
      <w:r>
        <w:rPr>
          <w:rFonts w:eastAsia="方正仿宋_GBK" w:cs="方正仿宋_GBK" w:hint="eastAsia"/>
        </w:rPr>
        <w:t>3</w:t>
      </w:r>
      <w:r>
        <w:rPr>
          <w:rFonts w:eastAsia="方正仿宋_GBK" w:cs="方正仿宋_GBK" w:hint="eastAsia"/>
          <w:spacing w:val="1"/>
        </w:rPr>
        <w:t>天内，同一学校、幼儿园、自然村</w:t>
      </w:r>
      <w:r>
        <w:rPr>
          <w:rFonts w:eastAsia="方正仿宋_GBK" w:cs="方正仿宋_GBK" w:hint="eastAsia"/>
          <w:spacing w:val="-3"/>
        </w:rPr>
        <w:t>寨、社区、建筑工地等集体单位发生</w:t>
      </w:r>
      <w:r>
        <w:rPr>
          <w:rFonts w:eastAsia="方正仿宋_GBK" w:cs="方正仿宋_GBK" w:hint="eastAsia"/>
        </w:rPr>
        <w:t>5</w:t>
      </w:r>
      <w:r>
        <w:rPr>
          <w:rFonts w:eastAsia="方正仿宋_GBK" w:cs="方正仿宋_GBK" w:hint="eastAsia"/>
          <w:spacing w:val="-2"/>
        </w:rPr>
        <w:t>例及以上</w:t>
      </w:r>
      <w:r>
        <w:rPr>
          <w:rFonts w:eastAsia="方正仿宋_GBK" w:cs="方正仿宋_GBK" w:hint="eastAsia"/>
          <w:spacing w:val="2"/>
        </w:rPr>
        <w:t>流行性脑脊髓</w:t>
      </w:r>
      <w:r>
        <w:rPr>
          <w:rFonts w:eastAsia="方正仿宋_GBK" w:cs="方正仿宋_GBK" w:hint="eastAsia"/>
          <w:spacing w:val="2"/>
        </w:rPr>
        <w:lastRenderedPageBreak/>
        <w:t>膜炎</w:t>
      </w:r>
      <w:r>
        <w:rPr>
          <w:rFonts w:eastAsia="方正仿宋_GBK" w:cs="方正仿宋_GBK" w:hint="eastAsia"/>
          <w:spacing w:val="-2"/>
        </w:rPr>
        <w:t>病例，或有</w:t>
      </w:r>
      <w:r>
        <w:rPr>
          <w:rFonts w:eastAsia="方正仿宋_GBK" w:cs="方正仿宋_GBK" w:hint="eastAsia"/>
        </w:rPr>
        <w:t>2</w:t>
      </w:r>
      <w:r>
        <w:rPr>
          <w:rFonts w:eastAsia="方正仿宋_GBK" w:cs="方正仿宋_GBK" w:hint="eastAsia"/>
        </w:rPr>
        <w:t>例及以上死亡。</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6</w:t>
      </w:r>
      <w:r>
        <w:rPr>
          <w:rFonts w:eastAsia="方正仿宋_GBK" w:cs="方正仿宋_GBK" w:hint="eastAsia"/>
          <w:b/>
          <w:bCs/>
          <w:spacing w:val="-2"/>
        </w:rPr>
        <w:t>．甲肝</w:t>
      </w:r>
      <w:r>
        <w:rPr>
          <w:rFonts w:eastAsia="方正仿宋_GBK" w:cs="方正仿宋_GBK" w:hint="eastAsia"/>
          <w:b/>
          <w:bCs/>
          <w:spacing w:val="-2"/>
        </w:rPr>
        <w:t>/</w:t>
      </w:r>
      <w:r>
        <w:rPr>
          <w:rFonts w:eastAsia="方正仿宋_GBK" w:cs="方正仿宋_GBK" w:hint="eastAsia"/>
          <w:b/>
          <w:bCs/>
          <w:spacing w:val="-2"/>
        </w:rPr>
        <w:t>戊肝：</w:t>
      </w:r>
      <w:r>
        <w:rPr>
          <w:rFonts w:eastAsia="方正仿宋_GBK" w:cs="方正仿宋_GBK" w:hint="eastAsia"/>
        </w:rPr>
        <w:t>1</w:t>
      </w:r>
      <w:r>
        <w:rPr>
          <w:rFonts w:eastAsia="方正仿宋_GBK" w:cs="方正仿宋_GBK" w:hint="eastAsia"/>
        </w:rPr>
        <w:t>周内，同一学校、幼儿园、自然村寨、社区、建筑工地等集体单位发生</w:t>
      </w:r>
      <w:r>
        <w:rPr>
          <w:rFonts w:eastAsia="方正仿宋_GBK" w:cs="方正仿宋_GBK" w:hint="eastAsia"/>
        </w:rPr>
        <w:t>10</w:t>
      </w:r>
      <w:r>
        <w:rPr>
          <w:rFonts w:eastAsia="方正仿宋_GBK" w:cs="方正仿宋_GBK" w:hint="eastAsia"/>
        </w:rPr>
        <w:t>例及以上甲肝</w:t>
      </w:r>
      <w:r>
        <w:rPr>
          <w:rFonts w:eastAsia="方正仿宋_GBK" w:cs="方正仿宋_GBK" w:hint="eastAsia"/>
        </w:rPr>
        <w:t>/</w:t>
      </w:r>
      <w:r>
        <w:rPr>
          <w:rFonts w:eastAsia="方正仿宋_GBK" w:cs="方正仿宋_GBK" w:hint="eastAsia"/>
        </w:rPr>
        <w:t>戊肝病例。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7</w:t>
      </w:r>
      <w:r>
        <w:rPr>
          <w:rFonts w:eastAsia="方正仿宋_GBK" w:cs="方正仿宋_GBK" w:hint="eastAsia"/>
          <w:b/>
          <w:bCs/>
          <w:spacing w:val="-2"/>
        </w:rPr>
        <w:t>．乙肝、丙肝、</w:t>
      </w:r>
      <w:r>
        <w:rPr>
          <w:rFonts w:eastAsia="方正仿宋_GBK" w:cs="方正仿宋_GBK" w:hint="eastAsia"/>
          <w:b/>
          <w:bCs/>
          <w:spacing w:val="-2"/>
        </w:rPr>
        <w:t>HIV</w:t>
      </w:r>
      <w:r>
        <w:rPr>
          <w:rFonts w:eastAsia="方正仿宋_GBK" w:cs="方正仿宋_GBK" w:hint="eastAsia"/>
          <w:b/>
          <w:bCs/>
          <w:spacing w:val="-2"/>
        </w:rPr>
        <w:t>：</w:t>
      </w:r>
      <w:r>
        <w:rPr>
          <w:rFonts w:eastAsia="方正仿宋_GBK" w:cs="方正仿宋_GBK" w:hint="eastAsia"/>
          <w:spacing w:val="-6"/>
        </w:rPr>
        <w:t>半年内，医疗机构、采供血机构发生</w:t>
      </w:r>
      <w:r>
        <w:rPr>
          <w:rFonts w:eastAsia="方正仿宋_GBK" w:cs="方正仿宋_GBK" w:hint="eastAsia"/>
        </w:rPr>
        <w:t>3</w:t>
      </w:r>
      <w:r>
        <w:rPr>
          <w:rFonts w:eastAsia="方正仿宋_GBK" w:cs="方正仿宋_GBK" w:hint="eastAsia"/>
          <w:spacing w:val="-1"/>
        </w:rPr>
        <w:t>例及以上医源性感染病例。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8</w:t>
      </w:r>
      <w:r>
        <w:rPr>
          <w:rFonts w:eastAsia="方正仿宋_GBK" w:cs="方正仿宋_GBK" w:hint="eastAsia"/>
          <w:b/>
          <w:bCs/>
          <w:spacing w:val="-2"/>
        </w:rPr>
        <w:t>．伤寒（副伤寒）：</w:t>
      </w:r>
      <w:r>
        <w:rPr>
          <w:rFonts w:eastAsia="方正仿宋_GBK" w:cs="方正仿宋_GBK" w:hint="eastAsia"/>
        </w:rPr>
        <w:t>1</w:t>
      </w:r>
      <w:r>
        <w:rPr>
          <w:rFonts w:eastAsia="方正仿宋_GBK" w:cs="方正仿宋_GBK" w:hint="eastAsia"/>
          <w:spacing w:val="-2"/>
        </w:rPr>
        <w:t>周内，同一学校、幼儿园、自然村寨、</w:t>
      </w:r>
      <w:r>
        <w:rPr>
          <w:rFonts w:eastAsia="方正仿宋_GBK" w:cs="方正仿宋_GBK" w:hint="eastAsia"/>
          <w:spacing w:val="-5"/>
        </w:rPr>
        <w:t>社区、建筑工地等集体单位发生</w:t>
      </w:r>
      <w:r>
        <w:rPr>
          <w:rFonts w:eastAsia="方正仿宋_GBK" w:cs="方正仿宋_GBK" w:hint="eastAsia"/>
        </w:rPr>
        <w:t>5</w:t>
      </w:r>
      <w:r>
        <w:rPr>
          <w:rFonts w:eastAsia="方正仿宋_GBK" w:cs="方正仿宋_GBK" w:hint="eastAsia"/>
          <w:spacing w:val="-10"/>
        </w:rPr>
        <w:t>例及以上伤寒（副伤寒）病例，</w:t>
      </w:r>
      <w:r>
        <w:rPr>
          <w:rFonts w:eastAsia="方正仿宋_GBK" w:cs="方正仿宋_GBK" w:hint="eastAsia"/>
          <w:spacing w:val="-1"/>
        </w:rPr>
        <w:t>或出现</w:t>
      </w:r>
      <w:r>
        <w:rPr>
          <w:rFonts w:eastAsia="方正仿宋_GBK" w:cs="方正仿宋_GBK" w:hint="eastAsia"/>
        </w:rPr>
        <w:t>2</w:t>
      </w:r>
      <w:r>
        <w:rPr>
          <w:rFonts w:eastAsia="方正仿宋_GBK" w:cs="方正仿宋_GBK" w:hint="eastAsia"/>
          <w:spacing w:val="-1"/>
        </w:rPr>
        <w:t>例及以上死亡。</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9</w:t>
      </w:r>
      <w:r>
        <w:rPr>
          <w:rFonts w:eastAsia="方正仿宋_GBK" w:cs="方正仿宋_GBK" w:hint="eastAsia"/>
          <w:b/>
          <w:bCs/>
          <w:spacing w:val="-2"/>
        </w:rPr>
        <w:t>．麻疹：</w:t>
      </w:r>
      <w:r>
        <w:rPr>
          <w:rFonts w:eastAsia="方正仿宋_GBK" w:cs="方正仿宋_GBK" w:hint="eastAsia"/>
        </w:rPr>
        <w:t>1</w:t>
      </w:r>
      <w:r>
        <w:rPr>
          <w:rFonts w:eastAsia="方正仿宋_GBK" w:cs="方正仿宋_GBK" w:hint="eastAsia"/>
          <w:spacing w:val="1"/>
        </w:rPr>
        <w:t>周内，同一学校、幼儿园、自然村寨、社区、建</w:t>
      </w:r>
      <w:r>
        <w:rPr>
          <w:rFonts w:eastAsia="方正仿宋_GBK" w:cs="方正仿宋_GBK" w:hint="eastAsia"/>
          <w:spacing w:val="-1"/>
        </w:rPr>
        <w:t>筑工地区等集体单位发生</w:t>
      </w:r>
      <w:r>
        <w:rPr>
          <w:rFonts w:eastAsia="方正仿宋_GBK" w:cs="方正仿宋_GBK" w:hint="eastAsia"/>
          <w:spacing w:val="-2"/>
        </w:rPr>
        <w:t>10</w:t>
      </w:r>
      <w:r>
        <w:rPr>
          <w:rFonts w:eastAsia="方正仿宋_GBK" w:cs="方正仿宋_GBK" w:hint="eastAsia"/>
          <w:spacing w:val="-1"/>
        </w:rPr>
        <w:t>例及以上麻疹病例或疑似病例。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10</w:t>
      </w:r>
      <w:r>
        <w:rPr>
          <w:rFonts w:eastAsia="方正仿宋_GBK" w:cs="方正仿宋_GBK" w:hint="eastAsia"/>
          <w:b/>
          <w:bCs/>
          <w:spacing w:val="-2"/>
        </w:rPr>
        <w:t>．猩红热：</w:t>
      </w:r>
      <w:r>
        <w:rPr>
          <w:rFonts w:eastAsia="方正仿宋_GBK" w:cs="方正仿宋_GBK" w:hint="eastAsia"/>
        </w:rPr>
        <w:t>1</w:t>
      </w:r>
      <w:r>
        <w:rPr>
          <w:rFonts w:eastAsia="方正仿宋_GBK" w:cs="方正仿宋_GBK" w:hint="eastAsia"/>
          <w:spacing w:val="-3"/>
        </w:rPr>
        <w:t>周内，同一学校、幼儿园发生</w:t>
      </w:r>
      <w:r>
        <w:rPr>
          <w:rFonts w:eastAsia="方正仿宋_GBK" w:cs="方正仿宋_GBK" w:hint="eastAsia"/>
          <w:spacing w:val="-2"/>
        </w:rPr>
        <w:t>10</w:t>
      </w:r>
      <w:r>
        <w:rPr>
          <w:rFonts w:eastAsia="方正仿宋_GBK" w:cs="方正仿宋_GBK" w:hint="eastAsia"/>
        </w:rPr>
        <w:t>例及以上猩红热病例。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11</w:t>
      </w:r>
      <w:r>
        <w:rPr>
          <w:rFonts w:eastAsia="方正仿宋_GBK" w:cs="方正仿宋_GBK" w:hint="eastAsia"/>
          <w:b/>
          <w:bCs/>
          <w:spacing w:val="-2"/>
        </w:rPr>
        <w:t>．登革热：</w:t>
      </w:r>
      <w:r>
        <w:rPr>
          <w:rFonts w:eastAsia="方正仿宋_GBK" w:cs="方正仿宋_GBK" w:hint="eastAsia"/>
        </w:rPr>
        <w:t>1</w:t>
      </w:r>
      <w:r>
        <w:rPr>
          <w:rFonts w:eastAsia="方正仿宋_GBK" w:cs="方正仿宋_GBK" w:hint="eastAsia"/>
          <w:spacing w:val="-3"/>
        </w:rPr>
        <w:t>周内，新发</w:t>
      </w:r>
      <w:r>
        <w:rPr>
          <w:rFonts w:eastAsia="方正仿宋_GBK" w:cs="方正仿宋_GBK" w:hint="eastAsia"/>
        </w:rPr>
        <w:t>5</w:t>
      </w:r>
      <w:r>
        <w:rPr>
          <w:rFonts w:eastAsia="方正仿宋_GBK" w:cs="方正仿宋_GBK" w:hint="eastAsia"/>
        </w:rPr>
        <w:t>例及以上登革热本地病例。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12</w:t>
      </w:r>
      <w:r>
        <w:rPr>
          <w:rFonts w:eastAsia="方正仿宋_GBK" w:cs="方正仿宋_GBK" w:hint="eastAsia"/>
          <w:b/>
          <w:bCs/>
          <w:spacing w:val="-2"/>
        </w:rPr>
        <w:t>．布鲁氏菌病：</w:t>
      </w:r>
      <w:r>
        <w:rPr>
          <w:rFonts w:eastAsia="方正仿宋_GBK" w:cs="方正仿宋_GBK" w:hint="eastAsia"/>
        </w:rPr>
        <w:t>3</w:t>
      </w:r>
      <w:r>
        <w:rPr>
          <w:rFonts w:eastAsia="方正仿宋_GBK" w:cs="方正仿宋_GBK" w:hint="eastAsia"/>
          <w:spacing w:val="-2"/>
        </w:rPr>
        <w:t>周内，同一乡镇、社区、饲养场、牲畜集</w:t>
      </w:r>
      <w:r>
        <w:rPr>
          <w:rFonts w:eastAsia="方正仿宋_GBK" w:cs="方正仿宋_GBK" w:hint="eastAsia"/>
          <w:spacing w:val="-3"/>
        </w:rPr>
        <w:t>散地、屠宰加工厂等场所发生或发现</w:t>
      </w:r>
      <w:r>
        <w:rPr>
          <w:rFonts w:eastAsia="方正仿宋_GBK" w:cs="方正仿宋_GBK" w:hint="eastAsia"/>
        </w:rPr>
        <w:t>3</w:t>
      </w:r>
      <w:r>
        <w:rPr>
          <w:rFonts w:eastAsia="方正仿宋_GBK" w:cs="方正仿宋_GBK" w:hint="eastAsia"/>
          <w:spacing w:val="-1"/>
        </w:rPr>
        <w:t>例及以上急性期布鲁氏菌</w:t>
      </w:r>
      <w:r>
        <w:rPr>
          <w:rFonts w:eastAsia="方正仿宋_GBK" w:cs="方正仿宋_GBK" w:hint="eastAsia"/>
          <w:spacing w:val="-2"/>
        </w:rPr>
        <w:t>病病例；或既往</w:t>
      </w:r>
      <w:r>
        <w:rPr>
          <w:rFonts w:eastAsia="方正仿宋_GBK" w:cs="方正仿宋_GBK" w:hint="eastAsia"/>
        </w:rPr>
        <w:t>5</w:t>
      </w:r>
      <w:r>
        <w:rPr>
          <w:rFonts w:eastAsia="方正仿宋_GBK" w:cs="方正仿宋_GBK" w:hint="eastAsia"/>
          <w:spacing w:val="-2"/>
        </w:rPr>
        <w:t>年内无本地病例报告，出现</w:t>
      </w:r>
      <w:r>
        <w:rPr>
          <w:rFonts w:eastAsia="方正仿宋_GBK" w:cs="方正仿宋_GBK" w:hint="eastAsia"/>
        </w:rPr>
        <w:t>1</w:t>
      </w:r>
      <w:r>
        <w:rPr>
          <w:rFonts w:eastAsia="方正仿宋_GBK" w:cs="方正仿宋_GBK" w:hint="eastAsia"/>
          <w:spacing w:val="-1"/>
        </w:rPr>
        <w:t>例及以上本地感染的布鲁氏菌病例。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13</w:t>
      </w:r>
      <w:r>
        <w:rPr>
          <w:rFonts w:eastAsia="方正仿宋_GBK" w:cs="方正仿宋_GBK" w:hint="eastAsia"/>
          <w:b/>
          <w:bCs/>
          <w:spacing w:val="-2"/>
        </w:rPr>
        <w:t>．肺结核（结核病）：</w:t>
      </w:r>
      <w:r>
        <w:rPr>
          <w:rFonts w:eastAsia="方正仿宋_GBK" w:cs="方正仿宋_GBK" w:hint="eastAsia"/>
          <w:spacing w:val="-5"/>
        </w:rPr>
        <w:t>区级疾病预防控制机构在</w:t>
      </w:r>
      <w:r>
        <w:rPr>
          <w:rFonts w:eastAsia="方正仿宋_GBK" w:cs="方正仿宋_GBK" w:hint="eastAsia"/>
          <w:spacing w:val="-1"/>
        </w:rPr>
        <w:t>同一人口密集场所发现</w:t>
      </w:r>
      <w:r>
        <w:rPr>
          <w:rFonts w:eastAsia="方正仿宋_GBK" w:cs="方正仿宋_GBK" w:hint="eastAsia"/>
        </w:rPr>
        <w:t>3</w:t>
      </w:r>
      <w:r>
        <w:rPr>
          <w:rFonts w:eastAsia="方正仿宋_GBK" w:cs="方正仿宋_GBK" w:hint="eastAsia"/>
          <w:spacing w:val="-8"/>
        </w:rPr>
        <w:t>例及以上有流行病学关联病例时，应向</w:t>
      </w:r>
      <w:r>
        <w:rPr>
          <w:rFonts w:eastAsia="方正仿宋_GBK" w:cs="方正仿宋_GBK" w:hint="eastAsia"/>
          <w:spacing w:val="-1"/>
        </w:rPr>
        <w:t>同级卫生健康行政部门、上级疾病预防控制机构报告、反馈。</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14</w:t>
      </w:r>
      <w:r>
        <w:rPr>
          <w:rFonts w:eastAsia="方正仿宋_GBK" w:cs="方正仿宋_GBK" w:hint="eastAsia"/>
          <w:b/>
          <w:bCs/>
          <w:spacing w:val="-2"/>
        </w:rPr>
        <w:t>．流行性出血热：</w:t>
      </w:r>
      <w:r>
        <w:rPr>
          <w:rFonts w:eastAsia="方正仿宋_GBK" w:cs="方正仿宋_GBK" w:hint="eastAsia"/>
        </w:rPr>
        <w:t>1</w:t>
      </w:r>
      <w:r>
        <w:rPr>
          <w:rFonts w:eastAsia="方正仿宋_GBK" w:cs="方正仿宋_GBK" w:hint="eastAsia"/>
          <w:spacing w:val="-1"/>
        </w:rPr>
        <w:t>周内，同一学校、幼儿园、自然村寨、</w:t>
      </w:r>
      <w:r>
        <w:rPr>
          <w:rFonts w:eastAsia="方正仿宋_GBK" w:cs="方正仿宋_GBK" w:hint="eastAsia"/>
          <w:spacing w:val="-11"/>
        </w:rPr>
        <w:t>社区、建筑工地区等集体单位发生</w:t>
      </w:r>
      <w:r>
        <w:rPr>
          <w:rFonts w:eastAsia="方正仿宋_GBK" w:cs="方正仿宋_GBK" w:hint="eastAsia"/>
        </w:rPr>
        <w:t>5</w:t>
      </w:r>
      <w:r>
        <w:rPr>
          <w:rFonts w:eastAsia="方正仿宋_GBK" w:cs="方正仿宋_GBK" w:hint="eastAsia"/>
          <w:spacing w:val="-1"/>
        </w:rPr>
        <w:t>例及以上流行性出血热病例，</w:t>
      </w:r>
      <w:r>
        <w:rPr>
          <w:rFonts w:eastAsia="方正仿宋_GBK" w:cs="方正仿宋_GBK" w:hint="eastAsia"/>
        </w:rPr>
        <w:lastRenderedPageBreak/>
        <w:t>或者死亡</w:t>
      </w:r>
      <w:r>
        <w:rPr>
          <w:rFonts w:eastAsia="方正仿宋_GBK" w:cs="方正仿宋_GBK" w:hint="eastAsia"/>
        </w:rPr>
        <w:t>1</w:t>
      </w:r>
      <w:r>
        <w:rPr>
          <w:rFonts w:eastAsia="方正仿宋_GBK" w:cs="方正仿宋_GBK" w:hint="eastAsia"/>
          <w:spacing w:val="-1"/>
        </w:rPr>
        <w:t>例及以上。</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15</w:t>
      </w:r>
      <w:r>
        <w:rPr>
          <w:rFonts w:eastAsia="方正仿宋_GBK" w:cs="方正仿宋_GBK" w:hint="eastAsia"/>
          <w:b/>
          <w:bCs/>
          <w:spacing w:val="-2"/>
        </w:rPr>
        <w:t>．钩端螺旋体病：</w:t>
      </w:r>
      <w:r>
        <w:rPr>
          <w:rFonts w:eastAsia="方正仿宋_GBK" w:cs="方正仿宋_GBK" w:hint="eastAsia"/>
        </w:rPr>
        <w:t>1</w:t>
      </w:r>
      <w:r>
        <w:rPr>
          <w:rFonts w:eastAsia="方正仿宋_GBK" w:cs="方正仿宋_GBK" w:hint="eastAsia"/>
          <w:spacing w:val="-2"/>
        </w:rPr>
        <w:t>周内，同一自然村寨、社区、建筑工地</w:t>
      </w:r>
      <w:r>
        <w:rPr>
          <w:rFonts w:eastAsia="方正仿宋_GBK" w:cs="方正仿宋_GBK" w:hint="eastAsia"/>
          <w:spacing w:val="-3"/>
        </w:rPr>
        <w:t>等集体单位，发现</w:t>
      </w:r>
      <w:r>
        <w:rPr>
          <w:rFonts w:eastAsia="方正仿宋_GBK" w:cs="方正仿宋_GBK" w:hint="eastAsia"/>
        </w:rPr>
        <w:t>4</w:t>
      </w:r>
      <w:r>
        <w:rPr>
          <w:rFonts w:eastAsia="方正仿宋_GBK" w:cs="方正仿宋_GBK" w:hint="eastAsia"/>
          <w:spacing w:val="-2"/>
        </w:rPr>
        <w:t>例及以上钩端螺旋体病病例，或出现</w:t>
      </w:r>
      <w:r>
        <w:rPr>
          <w:rFonts w:eastAsia="方正仿宋_GBK" w:cs="方正仿宋_GBK" w:hint="eastAsia"/>
        </w:rPr>
        <w:t>1</w:t>
      </w:r>
      <w:r>
        <w:rPr>
          <w:rFonts w:eastAsia="方正仿宋_GBK" w:cs="方正仿宋_GBK" w:hint="eastAsia"/>
          <w:spacing w:val="2"/>
        </w:rPr>
        <w:t>例及</w:t>
      </w:r>
      <w:r>
        <w:rPr>
          <w:rFonts w:eastAsia="方正仿宋_GBK" w:cs="方正仿宋_GBK" w:hint="eastAsia"/>
          <w:spacing w:val="-1"/>
        </w:rPr>
        <w:t>以上死亡病例。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16</w:t>
      </w:r>
      <w:r>
        <w:rPr>
          <w:rFonts w:eastAsia="方正仿宋_GBK" w:cs="方正仿宋_GBK" w:hint="eastAsia"/>
          <w:b/>
          <w:bCs/>
          <w:spacing w:val="-2"/>
        </w:rPr>
        <w:t>．流行性乙型脑炎：</w:t>
      </w:r>
      <w:r>
        <w:rPr>
          <w:rFonts w:eastAsia="方正仿宋_GBK" w:cs="方正仿宋_GBK" w:hint="eastAsia"/>
        </w:rPr>
        <w:t>1</w:t>
      </w:r>
      <w:r>
        <w:rPr>
          <w:rFonts w:eastAsia="方正仿宋_GBK" w:cs="方正仿宋_GBK" w:hint="eastAsia"/>
        </w:rPr>
        <w:t>周内，同一乡镇（街道），发现</w:t>
      </w:r>
      <w:r>
        <w:rPr>
          <w:rFonts w:eastAsia="方正仿宋_GBK" w:cs="方正仿宋_GBK" w:hint="eastAsia"/>
        </w:rPr>
        <w:t>5</w:t>
      </w:r>
      <w:r>
        <w:rPr>
          <w:rFonts w:eastAsia="方正仿宋_GBK" w:cs="方正仿宋_GBK" w:hint="eastAsia"/>
        </w:rPr>
        <w:t>例及以上流行性乙型脑炎病例，或出现１例及以上死亡病例。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17</w:t>
      </w:r>
      <w:r>
        <w:rPr>
          <w:rFonts w:eastAsia="方正仿宋_GBK" w:cs="方正仿宋_GBK" w:hint="eastAsia"/>
          <w:b/>
          <w:bCs/>
          <w:spacing w:val="-2"/>
        </w:rPr>
        <w:t>．白喉：</w:t>
      </w:r>
      <w:r>
        <w:rPr>
          <w:rFonts w:eastAsia="方正仿宋_GBK" w:cs="方正仿宋_GBK" w:hint="eastAsia"/>
        </w:rPr>
        <w:t>2</w:t>
      </w:r>
      <w:r>
        <w:rPr>
          <w:rFonts w:eastAsia="方正仿宋_GBK" w:cs="方正仿宋_GBK" w:hint="eastAsia"/>
          <w:spacing w:val="-1"/>
        </w:rPr>
        <w:t>周内，发现</w:t>
      </w:r>
      <w:r>
        <w:rPr>
          <w:rFonts w:eastAsia="方正仿宋_GBK" w:cs="方正仿宋_GBK" w:hint="eastAsia"/>
        </w:rPr>
        <w:t>1</w:t>
      </w:r>
      <w:r>
        <w:rPr>
          <w:rFonts w:eastAsia="方正仿宋_GBK" w:cs="方正仿宋_GBK" w:hint="eastAsia"/>
          <w:spacing w:val="-1"/>
        </w:rPr>
        <w:t>例及以上白喉病例，或出现</w:t>
      </w:r>
      <w:r>
        <w:rPr>
          <w:rFonts w:eastAsia="方正仿宋_GBK" w:cs="方正仿宋_GBK" w:hint="eastAsia"/>
        </w:rPr>
        <w:t>1</w:t>
      </w:r>
      <w:r>
        <w:rPr>
          <w:rFonts w:eastAsia="方正仿宋_GBK" w:cs="方正仿宋_GBK" w:hint="eastAsia"/>
          <w:spacing w:val="-1"/>
        </w:rPr>
        <w:t>例及以上死亡病例。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18</w:t>
      </w:r>
      <w:r>
        <w:rPr>
          <w:rFonts w:eastAsia="方正仿宋_GBK" w:cs="方正仿宋_GBK" w:hint="eastAsia"/>
          <w:b/>
          <w:bCs/>
          <w:spacing w:val="-2"/>
        </w:rPr>
        <w:t>．百日咳：</w:t>
      </w:r>
      <w:r>
        <w:rPr>
          <w:rFonts w:eastAsia="方正仿宋_GBK" w:cs="方正仿宋_GBK" w:hint="eastAsia"/>
        </w:rPr>
        <w:t>1</w:t>
      </w:r>
      <w:r>
        <w:rPr>
          <w:rFonts w:eastAsia="方正仿宋_GBK" w:cs="方正仿宋_GBK" w:hint="eastAsia"/>
          <w:spacing w:val="-2"/>
        </w:rPr>
        <w:t>周内，发现</w:t>
      </w:r>
      <w:r>
        <w:rPr>
          <w:rFonts w:eastAsia="方正仿宋_GBK" w:cs="方正仿宋_GBK" w:hint="eastAsia"/>
          <w:spacing w:val="-2"/>
        </w:rPr>
        <w:t>10</w:t>
      </w:r>
      <w:r>
        <w:rPr>
          <w:rFonts w:eastAsia="方正仿宋_GBK" w:cs="方正仿宋_GBK" w:hint="eastAsia"/>
        </w:rPr>
        <w:t>例及以上百日咳病例。</w:t>
      </w:r>
    </w:p>
    <w:p w:rsidR="002E6892" w:rsidRDefault="00387253" w:rsidP="00783061">
      <w:pPr>
        <w:overflowPunct w:val="0"/>
        <w:spacing w:line="560" w:lineRule="exact"/>
        <w:ind w:firstLineChars="200" w:firstLine="638"/>
        <w:rPr>
          <w:rFonts w:eastAsia="方正楷体_GBK" w:cs="方正楷体_GBK"/>
          <w:b/>
          <w:bCs/>
          <w:spacing w:val="-1"/>
        </w:rPr>
      </w:pPr>
      <w:r>
        <w:rPr>
          <w:rFonts w:eastAsia="方正楷体_GBK" w:cs="方正楷体_GBK" w:hint="eastAsia"/>
          <w:b/>
          <w:bCs/>
          <w:spacing w:val="-1"/>
        </w:rPr>
        <w:t>（三）丙类传染病</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w:t>
      </w:r>
      <w:r>
        <w:rPr>
          <w:rFonts w:eastAsia="方正仿宋_GBK" w:cs="方正仿宋_GBK" w:hint="eastAsia"/>
          <w:b/>
          <w:bCs/>
          <w:spacing w:val="-2"/>
        </w:rPr>
        <w:t>．手足口病：</w:t>
      </w:r>
      <w:r>
        <w:rPr>
          <w:rFonts w:eastAsia="方正仿宋_GBK" w:cs="方正仿宋_GBK" w:hint="eastAsia"/>
        </w:rPr>
        <w:t>1</w:t>
      </w:r>
      <w:r>
        <w:rPr>
          <w:rFonts w:eastAsia="方正仿宋_GBK" w:cs="方正仿宋_GBK" w:hint="eastAsia"/>
          <w:spacing w:val="-3"/>
        </w:rPr>
        <w:t>周内，同一学校、幼儿园发生</w:t>
      </w:r>
      <w:r>
        <w:rPr>
          <w:rFonts w:eastAsia="方正仿宋_GBK" w:cs="方正仿宋_GBK" w:hint="eastAsia"/>
          <w:spacing w:val="-6"/>
        </w:rPr>
        <w:t>20</w:t>
      </w:r>
      <w:r>
        <w:rPr>
          <w:rFonts w:eastAsia="方正仿宋_GBK" w:cs="方正仿宋_GBK" w:hint="eastAsia"/>
        </w:rPr>
        <w:t>例及以上病</w:t>
      </w:r>
      <w:r>
        <w:rPr>
          <w:rFonts w:eastAsia="方正仿宋_GBK" w:cs="方正仿宋_GBK" w:hint="eastAsia"/>
          <w:spacing w:val="2"/>
        </w:rPr>
        <w:t>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2</w:t>
      </w:r>
      <w:r>
        <w:rPr>
          <w:rFonts w:eastAsia="方正仿宋_GBK" w:cs="方正仿宋_GBK" w:hint="eastAsia"/>
          <w:b/>
          <w:bCs/>
          <w:spacing w:val="-2"/>
        </w:rPr>
        <w:t>．其它感染性腹泻（除霍乱、痢疾、伤寒和副伤寒以外）：</w:t>
      </w:r>
      <w:r>
        <w:rPr>
          <w:rFonts w:eastAsia="方正仿宋_GBK" w:cs="方正仿宋_GBK" w:hint="eastAsia"/>
        </w:rPr>
        <w:t>1</w:t>
      </w:r>
      <w:r>
        <w:rPr>
          <w:rFonts w:eastAsia="方正仿宋_GBK" w:cs="方正仿宋_GBK" w:hint="eastAsia"/>
          <w:spacing w:val="-1"/>
        </w:rPr>
        <w:t>周内，同一学校、幼儿园发生</w:t>
      </w:r>
      <w:r>
        <w:rPr>
          <w:rFonts w:eastAsia="方正仿宋_GBK" w:cs="方正仿宋_GBK" w:hint="eastAsia"/>
          <w:spacing w:val="-2"/>
        </w:rPr>
        <w:t>20</w:t>
      </w:r>
      <w:r>
        <w:rPr>
          <w:rFonts w:eastAsia="方正仿宋_GBK" w:cs="方正仿宋_GBK" w:hint="eastAsia"/>
          <w:spacing w:val="-1"/>
        </w:rPr>
        <w:t>例及以上病例或疑似病例，自然村寨、社区、建筑工地等集体单位发生</w:t>
      </w:r>
      <w:r>
        <w:rPr>
          <w:rFonts w:eastAsia="方正仿宋_GBK" w:cs="方正仿宋_GBK" w:hint="eastAsia"/>
          <w:spacing w:val="-2"/>
        </w:rPr>
        <w:t>50</w:t>
      </w:r>
      <w:r>
        <w:rPr>
          <w:rFonts w:eastAsia="方正仿宋_GBK" w:cs="方正仿宋_GBK" w:hint="eastAsia"/>
        </w:rPr>
        <w:t>例及以上病例或疑似病例。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3</w:t>
      </w:r>
      <w:r>
        <w:rPr>
          <w:rFonts w:eastAsia="方正仿宋_GBK" w:cs="方正仿宋_GBK" w:hint="eastAsia"/>
          <w:b/>
          <w:bCs/>
          <w:spacing w:val="-2"/>
        </w:rPr>
        <w:t>．流行性感冒及流感样病例：</w:t>
      </w:r>
      <w:r>
        <w:rPr>
          <w:rFonts w:eastAsia="方正仿宋_GBK" w:cs="方正仿宋_GBK" w:hint="eastAsia"/>
        </w:rPr>
        <w:t>1</w:t>
      </w:r>
      <w:r>
        <w:rPr>
          <w:rFonts w:eastAsia="方正仿宋_GBK" w:cs="方正仿宋_GBK" w:hint="eastAsia"/>
          <w:spacing w:val="1"/>
        </w:rPr>
        <w:t>周内，同一学校、幼儿园发</w:t>
      </w:r>
      <w:r>
        <w:rPr>
          <w:rFonts w:eastAsia="方正仿宋_GBK" w:cs="方正仿宋_GBK" w:hint="eastAsia"/>
        </w:rPr>
        <w:t>生</w:t>
      </w:r>
      <w:r>
        <w:rPr>
          <w:rFonts w:eastAsia="方正仿宋_GBK" w:cs="方正仿宋_GBK" w:hint="eastAsia"/>
          <w:spacing w:val="-2"/>
        </w:rPr>
        <w:t>30</w:t>
      </w:r>
      <w:r>
        <w:rPr>
          <w:rFonts w:eastAsia="方正仿宋_GBK" w:cs="方正仿宋_GBK" w:hint="eastAsia"/>
          <w:spacing w:val="-2"/>
        </w:rPr>
        <w:t>例及以上流行性感冒病例或流感样病例，自然村寨、社区、</w:t>
      </w:r>
      <w:r>
        <w:rPr>
          <w:rFonts w:eastAsia="方正仿宋_GBK" w:cs="方正仿宋_GBK" w:hint="eastAsia"/>
          <w:spacing w:val="-1"/>
        </w:rPr>
        <w:t>建筑工地等集体单位发生</w:t>
      </w:r>
      <w:r>
        <w:rPr>
          <w:rFonts w:eastAsia="方正仿宋_GBK" w:cs="方正仿宋_GBK" w:hint="eastAsia"/>
          <w:spacing w:val="-2"/>
        </w:rPr>
        <w:t>50</w:t>
      </w:r>
      <w:r>
        <w:rPr>
          <w:rFonts w:eastAsia="方正仿宋_GBK" w:cs="方正仿宋_GBK" w:hint="eastAsia"/>
          <w:spacing w:val="-1"/>
        </w:rPr>
        <w:t>例及以上流行性感冒病例或流感样病例。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4</w:t>
      </w:r>
      <w:r>
        <w:rPr>
          <w:rFonts w:eastAsia="方正仿宋_GBK" w:cs="方正仿宋_GBK" w:hint="eastAsia"/>
          <w:b/>
          <w:bCs/>
          <w:spacing w:val="-2"/>
        </w:rPr>
        <w:t>．风疹：</w:t>
      </w:r>
      <w:r>
        <w:rPr>
          <w:rFonts w:eastAsia="方正仿宋_GBK" w:cs="方正仿宋_GBK" w:hint="eastAsia"/>
        </w:rPr>
        <w:t>1</w:t>
      </w:r>
      <w:r>
        <w:rPr>
          <w:rFonts w:eastAsia="方正仿宋_GBK" w:cs="方正仿宋_GBK" w:hint="eastAsia"/>
          <w:spacing w:val="-3"/>
        </w:rPr>
        <w:t>周内，同一学校、幼儿园发生</w:t>
      </w:r>
      <w:r>
        <w:rPr>
          <w:rFonts w:eastAsia="方正仿宋_GBK" w:cs="方正仿宋_GBK" w:hint="eastAsia"/>
          <w:spacing w:val="-6"/>
        </w:rPr>
        <w:t>20</w:t>
      </w:r>
      <w:r>
        <w:rPr>
          <w:rFonts w:eastAsia="方正仿宋_GBK" w:cs="方正仿宋_GBK" w:hint="eastAsia"/>
        </w:rPr>
        <w:t>例及以上风疹病</w:t>
      </w:r>
      <w:r>
        <w:rPr>
          <w:rFonts w:eastAsia="方正仿宋_GBK" w:cs="方正仿宋_GBK" w:hint="eastAsia"/>
          <w:spacing w:val="-1"/>
        </w:rPr>
        <w:t>例或疑似病例。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lastRenderedPageBreak/>
        <w:t>5</w:t>
      </w:r>
      <w:r>
        <w:rPr>
          <w:rFonts w:eastAsia="方正仿宋_GBK" w:cs="方正仿宋_GBK" w:hint="eastAsia"/>
          <w:b/>
          <w:bCs/>
          <w:spacing w:val="-2"/>
        </w:rPr>
        <w:t>．流行性腮腺炎：</w:t>
      </w:r>
      <w:r>
        <w:rPr>
          <w:rFonts w:eastAsia="方正仿宋_GBK" w:cs="方正仿宋_GBK" w:hint="eastAsia"/>
        </w:rPr>
        <w:t>1</w:t>
      </w:r>
      <w:r>
        <w:rPr>
          <w:rFonts w:eastAsia="方正仿宋_GBK" w:cs="方正仿宋_GBK" w:hint="eastAsia"/>
          <w:spacing w:val="-3"/>
        </w:rPr>
        <w:t>周内，同一学校、幼儿园发生</w:t>
      </w:r>
      <w:r>
        <w:rPr>
          <w:rFonts w:eastAsia="方正仿宋_GBK" w:cs="方正仿宋_GBK" w:hint="eastAsia"/>
          <w:spacing w:val="-2"/>
        </w:rPr>
        <w:t>30</w:t>
      </w:r>
      <w:r>
        <w:rPr>
          <w:rFonts w:eastAsia="方正仿宋_GBK" w:cs="方正仿宋_GBK" w:hint="eastAsia"/>
          <w:spacing w:val="-1"/>
        </w:rPr>
        <w:t>例及以上流行性腮腺炎病例。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6</w:t>
      </w:r>
      <w:r>
        <w:rPr>
          <w:rFonts w:eastAsia="方正仿宋_GBK" w:cs="方正仿宋_GBK" w:hint="eastAsia"/>
          <w:b/>
          <w:bCs/>
          <w:spacing w:val="-2"/>
        </w:rPr>
        <w:t>．急性出血性结膜炎：</w:t>
      </w:r>
      <w:r>
        <w:rPr>
          <w:rFonts w:eastAsia="方正仿宋_GBK" w:cs="方正仿宋_GBK" w:hint="eastAsia"/>
        </w:rPr>
        <w:t>1</w:t>
      </w:r>
      <w:r>
        <w:rPr>
          <w:rFonts w:eastAsia="方正仿宋_GBK" w:cs="方正仿宋_GBK" w:hint="eastAsia"/>
          <w:spacing w:val="1"/>
        </w:rPr>
        <w:t>周内，同一学校、幼儿园、自然村</w:t>
      </w:r>
      <w:r>
        <w:rPr>
          <w:rFonts w:eastAsia="方正仿宋_GBK" w:cs="方正仿宋_GBK" w:hint="eastAsia"/>
          <w:spacing w:val="-4"/>
        </w:rPr>
        <w:t>寨、社区等集体单位，发现</w:t>
      </w:r>
      <w:r>
        <w:rPr>
          <w:rFonts w:eastAsia="方正仿宋_GBK" w:cs="方正仿宋_GBK" w:hint="eastAsia"/>
          <w:spacing w:val="-2"/>
        </w:rPr>
        <w:t>10</w:t>
      </w:r>
      <w:r>
        <w:rPr>
          <w:rFonts w:eastAsia="方正仿宋_GBK" w:cs="方正仿宋_GBK" w:hint="eastAsia"/>
          <w:spacing w:val="-1"/>
        </w:rPr>
        <w:t>例及以上急性出血性结膜炎病例。</w:t>
      </w:r>
    </w:p>
    <w:p w:rsidR="002E6892" w:rsidRDefault="00387253" w:rsidP="00783061">
      <w:pPr>
        <w:overflowPunct w:val="0"/>
        <w:spacing w:line="560" w:lineRule="exact"/>
        <w:ind w:firstLineChars="200" w:firstLine="638"/>
        <w:rPr>
          <w:rFonts w:eastAsia="方正楷体_GBK" w:cs="方正楷体_GBK"/>
          <w:b/>
          <w:bCs/>
          <w:spacing w:val="-1"/>
        </w:rPr>
      </w:pPr>
      <w:r>
        <w:rPr>
          <w:rFonts w:eastAsia="方正楷体_GBK" w:cs="方正楷体_GBK" w:hint="eastAsia"/>
          <w:b/>
          <w:bCs/>
          <w:spacing w:val="-1"/>
        </w:rPr>
        <w:t>（四）新发、再发和输入性传染病</w:t>
      </w:r>
    </w:p>
    <w:p w:rsidR="002E6892" w:rsidRDefault="00387253">
      <w:pPr>
        <w:overflowPunct w:val="0"/>
        <w:spacing w:line="560" w:lineRule="exact"/>
        <w:ind w:firstLineChars="200" w:firstLine="648"/>
        <w:rPr>
          <w:rFonts w:eastAsia="方正仿宋_GBK" w:cs="方正仿宋_GBK"/>
        </w:rPr>
      </w:pPr>
      <w:r>
        <w:rPr>
          <w:rFonts w:eastAsia="方正仿宋_GBK" w:cs="方正仿宋_GBK" w:hint="eastAsia"/>
          <w:spacing w:val="2"/>
        </w:rPr>
        <w:t>发现</w:t>
      </w:r>
      <w:r>
        <w:rPr>
          <w:rFonts w:eastAsia="方正仿宋_GBK" w:cs="方正仿宋_GBK" w:hint="eastAsia"/>
        </w:rPr>
        <w:t>1</w:t>
      </w:r>
      <w:r>
        <w:rPr>
          <w:rFonts w:eastAsia="方正仿宋_GBK" w:cs="方正仿宋_GBK" w:hint="eastAsia"/>
          <w:spacing w:val="-3"/>
        </w:rPr>
        <w:t>例我区从未发生过的传染病或发生近</w:t>
      </w:r>
      <w:r>
        <w:rPr>
          <w:rFonts w:eastAsia="方正仿宋_GBK" w:cs="方正仿宋_GBK" w:hint="eastAsia"/>
        </w:rPr>
        <w:t>5</w:t>
      </w:r>
      <w:r>
        <w:rPr>
          <w:rFonts w:eastAsia="方正仿宋_GBK" w:cs="方正仿宋_GBK" w:hint="eastAsia"/>
          <w:spacing w:val="-1"/>
        </w:rPr>
        <w:t>年从未</w:t>
      </w:r>
      <w:r>
        <w:rPr>
          <w:rFonts w:eastAsia="方正仿宋_GBK" w:cs="方正仿宋_GBK" w:hint="eastAsia"/>
          <w:spacing w:val="-2"/>
        </w:rPr>
        <w:t>报告的或国家宣布已消灭的传染病，或我国原不存在或尚未发现</w:t>
      </w:r>
      <w:r>
        <w:rPr>
          <w:rFonts w:eastAsia="方正仿宋_GBK" w:cs="方正仿宋_GBK" w:hint="eastAsia"/>
          <w:spacing w:val="-1"/>
        </w:rPr>
        <w:t>由国外传入的传染病病例或疑似病例。</w:t>
      </w:r>
    </w:p>
    <w:p w:rsidR="002E6892" w:rsidRDefault="00387253" w:rsidP="00783061">
      <w:pPr>
        <w:overflowPunct w:val="0"/>
        <w:spacing w:line="560" w:lineRule="exact"/>
        <w:ind w:firstLineChars="200" w:firstLine="638"/>
        <w:rPr>
          <w:rFonts w:eastAsia="方正楷体_GBK" w:cs="方正楷体_GBK"/>
          <w:b/>
          <w:bCs/>
          <w:spacing w:val="-1"/>
        </w:rPr>
      </w:pPr>
      <w:r>
        <w:rPr>
          <w:rFonts w:eastAsia="方正楷体_GBK" w:cs="方正楷体_GBK" w:hint="eastAsia"/>
          <w:b/>
          <w:bCs/>
          <w:spacing w:val="-1"/>
        </w:rPr>
        <w:t>（五）其他</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w:t>
      </w:r>
      <w:r>
        <w:rPr>
          <w:rFonts w:eastAsia="方正仿宋_GBK" w:cs="方正仿宋_GBK" w:hint="eastAsia"/>
          <w:b/>
          <w:bCs/>
          <w:spacing w:val="-2"/>
        </w:rPr>
        <w:t>．水痘：</w:t>
      </w:r>
      <w:r>
        <w:rPr>
          <w:rFonts w:eastAsia="方正仿宋_GBK" w:cs="方正仿宋_GBK" w:hint="eastAsia"/>
        </w:rPr>
        <w:t>1</w:t>
      </w:r>
      <w:r>
        <w:rPr>
          <w:rFonts w:eastAsia="方正仿宋_GBK" w:cs="方正仿宋_GBK" w:hint="eastAsia"/>
          <w:spacing w:val="-3"/>
        </w:rPr>
        <w:t>周内，同一学校、幼儿园发生</w:t>
      </w:r>
      <w:r>
        <w:rPr>
          <w:rFonts w:eastAsia="方正仿宋_GBK" w:cs="方正仿宋_GBK" w:hint="eastAsia"/>
          <w:spacing w:val="-6"/>
        </w:rPr>
        <w:t>50</w:t>
      </w:r>
      <w:r>
        <w:rPr>
          <w:rFonts w:eastAsia="方正仿宋_GBK" w:cs="方正仿宋_GBK" w:hint="eastAsia"/>
        </w:rPr>
        <w:t>例及以上水痘病</w:t>
      </w:r>
      <w:r>
        <w:rPr>
          <w:rFonts w:eastAsia="方正仿宋_GBK" w:cs="方正仿宋_GBK" w:hint="eastAsia"/>
          <w:spacing w:val="2"/>
        </w:rPr>
        <w:t>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2</w:t>
      </w:r>
      <w:r>
        <w:rPr>
          <w:rFonts w:eastAsia="方正仿宋_GBK" w:cs="方正仿宋_GBK" w:hint="eastAsia"/>
          <w:b/>
          <w:bCs/>
          <w:spacing w:val="-2"/>
        </w:rPr>
        <w:t>．军团菌病：</w:t>
      </w:r>
      <w:r>
        <w:rPr>
          <w:rFonts w:eastAsia="方正仿宋_GBK" w:cs="方正仿宋_GBK" w:hint="eastAsia"/>
        </w:rPr>
        <w:t>1</w:t>
      </w:r>
      <w:r>
        <w:rPr>
          <w:rFonts w:eastAsia="方正仿宋_GBK" w:cs="方正仿宋_GBK" w:hint="eastAsia"/>
          <w:spacing w:val="1"/>
        </w:rPr>
        <w:t>周内，同一学校、宾馆、饭店等集体单位或</w:t>
      </w:r>
      <w:r>
        <w:rPr>
          <w:rFonts w:eastAsia="方正仿宋_GBK" w:cs="方正仿宋_GBK" w:hint="eastAsia"/>
          <w:spacing w:val="-1"/>
        </w:rPr>
        <w:t>公共场所，发现</w:t>
      </w:r>
      <w:r>
        <w:rPr>
          <w:rFonts w:eastAsia="方正仿宋_GBK" w:cs="方正仿宋_GBK" w:hint="eastAsia"/>
        </w:rPr>
        <w:t>2</w:t>
      </w:r>
      <w:r>
        <w:rPr>
          <w:rFonts w:eastAsia="方正仿宋_GBK" w:cs="方正仿宋_GBK" w:hint="eastAsia"/>
          <w:spacing w:val="-1"/>
        </w:rPr>
        <w:t>例及以上军团菌病病例。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3</w:t>
      </w:r>
      <w:r>
        <w:rPr>
          <w:rFonts w:eastAsia="方正仿宋_GBK" w:cs="方正仿宋_GBK" w:hint="eastAsia"/>
          <w:b/>
          <w:bCs/>
          <w:spacing w:val="-2"/>
        </w:rPr>
        <w:t>．人感染猪链球菌病：</w:t>
      </w:r>
      <w:r>
        <w:rPr>
          <w:rFonts w:eastAsia="方正仿宋_GBK" w:cs="方正仿宋_GBK" w:hint="eastAsia"/>
        </w:rPr>
        <w:t>1</w:t>
      </w:r>
      <w:r>
        <w:rPr>
          <w:rFonts w:eastAsia="方正仿宋_GBK" w:cs="方正仿宋_GBK" w:hint="eastAsia"/>
          <w:spacing w:val="1"/>
        </w:rPr>
        <w:t>周内，</w:t>
      </w:r>
      <w:r>
        <w:rPr>
          <w:rFonts w:eastAsia="方正仿宋_GBK" w:cs="方正仿宋_GBK" w:hint="eastAsia"/>
          <w:spacing w:val="-1"/>
        </w:rPr>
        <w:t>发现</w:t>
      </w:r>
      <w:r>
        <w:rPr>
          <w:rFonts w:eastAsia="方正仿宋_GBK" w:cs="方正仿宋_GBK" w:hint="eastAsia"/>
        </w:rPr>
        <w:t>2</w:t>
      </w:r>
      <w:r>
        <w:rPr>
          <w:rFonts w:eastAsia="方正仿宋_GBK" w:cs="方正仿宋_GBK" w:hint="eastAsia"/>
          <w:spacing w:val="-1"/>
        </w:rPr>
        <w:t>例及以上人感染猪链球菌病病例。</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4</w:t>
      </w:r>
      <w:r>
        <w:rPr>
          <w:rFonts w:eastAsia="方正仿宋_GBK" w:cs="方正仿宋_GBK" w:hint="eastAsia"/>
          <w:b/>
          <w:bCs/>
          <w:spacing w:val="-2"/>
        </w:rPr>
        <w:t>．病毒性脑炎：</w:t>
      </w:r>
      <w:r>
        <w:rPr>
          <w:rFonts w:eastAsia="方正仿宋_GBK" w:cs="方正仿宋_GBK" w:hint="eastAsia"/>
        </w:rPr>
        <w:t>1</w:t>
      </w:r>
      <w:r>
        <w:rPr>
          <w:rFonts w:eastAsia="方正仿宋_GBK" w:cs="方正仿宋_GBK" w:hint="eastAsia"/>
          <w:spacing w:val="1"/>
        </w:rPr>
        <w:t>周内，同一学校、幼儿园等集体单位，发</w:t>
      </w:r>
      <w:r>
        <w:rPr>
          <w:rFonts w:eastAsia="方正仿宋_GBK" w:cs="方正仿宋_GBK" w:hint="eastAsia"/>
        </w:rPr>
        <w:t>现</w:t>
      </w:r>
      <w:r>
        <w:rPr>
          <w:rFonts w:eastAsia="方正仿宋_GBK" w:cs="方正仿宋_GBK" w:hint="eastAsia"/>
          <w:spacing w:val="-2"/>
        </w:rPr>
        <w:t>10</w:t>
      </w:r>
      <w:r>
        <w:rPr>
          <w:rFonts w:eastAsia="方正仿宋_GBK" w:cs="方正仿宋_GBK" w:hint="eastAsia"/>
          <w:spacing w:val="-1"/>
        </w:rPr>
        <w:t>例及以上病毒性脑炎病例。</w:t>
      </w:r>
    </w:p>
    <w:p w:rsidR="002E6892" w:rsidRDefault="00387253" w:rsidP="00783061">
      <w:pPr>
        <w:overflowPunct w:val="0"/>
        <w:spacing w:line="560" w:lineRule="exact"/>
        <w:ind w:firstLineChars="200" w:firstLine="634"/>
        <w:rPr>
          <w:rFonts w:eastAsia="方正仿宋_GBK" w:cs="方正仿宋_GBK"/>
          <w:b/>
          <w:bCs/>
          <w:spacing w:val="-2"/>
        </w:rPr>
      </w:pPr>
      <w:r>
        <w:rPr>
          <w:rFonts w:eastAsia="方正仿宋_GBK" w:cs="方正仿宋_GBK" w:hint="eastAsia"/>
          <w:b/>
          <w:bCs/>
          <w:spacing w:val="-2"/>
        </w:rPr>
        <w:t>5</w:t>
      </w:r>
      <w:r>
        <w:rPr>
          <w:rFonts w:eastAsia="方正仿宋_GBK" w:cs="方正仿宋_GBK" w:hint="eastAsia"/>
          <w:b/>
          <w:bCs/>
          <w:spacing w:val="-2"/>
        </w:rPr>
        <w:t>．经区卫生健康局研判，需要报告的其他传染病发病情况。</w:t>
      </w:r>
    </w:p>
    <w:p w:rsidR="002E6892" w:rsidRDefault="00387253">
      <w:pPr>
        <w:pStyle w:val="2"/>
        <w:keepNext w:val="0"/>
        <w:keepLines w:val="0"/>
        <w:overflowPunct w:val="0"/>
        <w:ind w:firstLine="640"/>
        <w:rPr>
          <w:rFonts w:cs="方正黑体_GBK"/>
          <w:b w:val="0"/>
        </w:rPr>
      </w:pPr>
      <w:r>
        <w:rPr>
          <w:rFonts w:cs="方正黑体_GBK" w:hint="eastAsia"/>
          <w:b w:val="0"/>
        </w:rPr>
        <w:t>二、职业中毒</w:t>
      </w:r>
    </w:p>
    <w:p w:rsidR="002E6892" w:rsidRDefault="00387253">
      <w:pPr>
        <w:overflowPunct w:val="0"/>
        <w:spacing w:line="560" w:lineRule="exact"/>
        <w:ind w:firstLineChars="200" w:firstLine="648"/>
        <w:rPr>
          <w:rFonts w:eastAsia="方正仿宋_GBK" w:cs="方正仿宋_GBK"/>
        </w:rPr>
      </w:pPr>
      <w:r>
        <w:rPr>
          <w:rFonts w:eastAsia="方正仿宋_GBK" w:cs="方正仿宋_GBK" w:hint="eastAsia"/>
          <w:spacing w:val="2"/>
        </w:rPr>
        <w:t>发现</w:t>
      </w:r>
      <w:r>
        <w:rPr>
          <w:rFonts w:eastAsia="方正仿宋_GBK" w:cs="方正仿宋_GBK" w:hint="eastAsia"/>
        </w:rPr>
        <w:t>1</w:t>
      </w:r>
      <w:r>
        <w:rPr>
          <w:rFonts w:eastAsia="方正仿宋_GBK" w:cs="方正仿宋_GBK" w:hint="eastAsia"/>
          <w:spacing w:val="-1"/>
        </w:rPr>
        <w:t>例及以上急性职业中毒病例。</w:t>
      </w:r>
    </w:p>
    <w:p w:rsidR="002E6892" w:rsidRDefault="00387253">
      <w:pPr>
        <w:pStyle w:val="2"/>
        <w:keepNext w:val="0"/>
        <w:keepLines w:val="0"/>
        <w:overflowPunct w:val="0"/>
        <w:ind w:firstLine="640"/>
        <w:rPr>
          <w:rFonts w:cs="方正黑体_GBK"/>
          <w:b w:val="0"/>
        </w:rPr>
      </w:pPr>
      <w:r>
        <w:rPr>
          <w:rFonts w:cs="方正黑体_GBK" w:hint="eastAsia"/>
          <w:b w:val="0"/>
        </w:rPr>
        <w:t>三、预防接种和预防服药群体性不良反应</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1</w:t>
      </w:r>
      <w:r>
        <w:rPr>
          <w:rFonts w:eastAsia="方正仿宋_GBK" w:cs="方正仿宋_GBK" w:hint="eastAsia"/>
          <w:b/>
          <w:bCs/>
          <w:spacing w:val="-2"/>
        </w:rPr>
        <w:t>．群体性疑似预防接种异常反应：</w:t>
      </w:r>
      <w:r>
        <w:rPr>
          <w:rFonts w:eastAsia="方正仿宋_GBK" w:cs="方正仿宋_GBK" w:hint="eastAsia"/>
          <w:spacing w:val="1"/>
        </w:rPr>
        <w:t>短时间内同一接种单位</w:t>
      </w:r>
      <w:r>
        <w:rPr>
          <w:rFonts w:eastAsia="方正仿宋_GBK" w:cs="方正仿宋_GBK" w:hint="eastAsia"/>
          <w:spacing w:val="1"/>
        </w:rPr>
        <w:lastRenderedPageBreak/>
        <w:t>的</w:t>
      </w:r>
      <w:r>
        <w:rPr>
          <w:rFonts w:eastAsia="方正仿宋_GBK" w:cs="方正仿宋_GBK" w:hint="eastAsia"/>
          <w:spacing w:val="-5"/>
        </w:rPr>
        <w:t>受种者中，发生</w:t>
      </w:r>
      <w:r>
        <w:rPr>
          <w:rFonts w:eastAsia="方正仿宋_GBK" w:cs="方正仿宋_GBK" w:hint="eastAsia"/>
        </w:rPr>
        <w:t>2</w:t>
      </w:r>
      <w:r>
        <w:rPr>
          <w:rFonts w:eastAsia="方正仿宋_GBK" w:cs="方正仿宋_GBK" w:hint="eastAsia"/>
          <w:spacing w:val="-1"/>
        </w:rPr>
        <w:t>例及以上相同或类似临床症状的严重疑似预防接种异常反应；或短时间内同一接种单位的同种疫苗受种者中，</w:t>
      </w:r>
      <w:r>
        <w:rPr>
          <w:rFonts w:eastAsia="方正仿宋_GBK" w:cs="方正仿宋_GBK" w:hint="eastAsia"/>
          <w:spacing w:val="10"/>
        </w:rPr>
        <w:t>发生相同或类似临床症状的非严重疑似预防接种异常反应明显</w:t>
      </w:r>
      <w:r>
        <w:rPr>
          <w:rFonts w:eastAsia="方正仿宋_GBK" w:cs="方正仿宋_GBK" w:hint="eastAsia"/>
          <w:spacing w:val="-1"/>
        </w:rPr>
        <w:t>增多；或死亡</w:t>
      </w:r>
      <w:r>
        <w:rPr>
          <w:rFonts w:eastAsia="方正仿宋_GBK" w:cs="方正仿宋_GBK" w:hint="eastAsia"/>
        </w:rPr>
        <w:t>1</w:t>
      </w:r>
      <w:r>
        <w:rPr>
          <w:rFonts w:eastAsia="方正仿宋_GBK" w:cs="方正仿宋_GBK" w:hint="eastAsia"/>
        </w:rPr>
        <w:t>例及以上。</w:t>
      </w:r>
    </w:p>
    <w:p w:rsidR="002E6892" w:rsidRDefault="00387253" w:rsidP="00783061">
      <w:pPr>
        <w:overflowPunct w:val="0"/>
        <w:spacing w:line="560" w:lineRule="exact"/>
        <w:ind w:firstLineChars="200" w:firstLine="634"/>
        <w:rPr>
          <w:rFonts w:eastAsia="方正仿宋_GBK" w:cs="方正仿宋_GBK"/>
        </w:rPr>
      </w:pPr>
      <w:r>
        <w:rPr>
          <w:rFonts w:eastAsia="方正仿宋_GBK" w:cs="方正仿宋_GBK" w:hint="eastAsia"/>
          <w:b/>
          <w:bCs/>
          <w:spacing w:val="-2"/>
        </w:rPr>
        <w:t>2</w:t>
      </w:r>
      <w:r>
        <w:rPr>
          <w:rFonts w:eastAsia="方正仿宋_GBK" w:cs="方正仿宋_GBK" w:hint="eastAsia"/>
          <w:b/>
          <w:bCs/>
          <w:spacing w:val="-2"/>
        </w:rPr>
        <w:t>．群体预防性服药反应：</w:t>
      </w:r>
      <w:r>
        <w:rPr>
          <w:rFonts w:eastAsia="方正仿宋_GBK" w:cs="方正仿宋_GBK" w:hint="eastAsia"/>
          <w:spacing w:val="1"/>
        </w:rPr>
        <w:t>一个预防服药点一次预防服药活动</w:t>
      </w:r>
      <w:r>
        <w:rPr>
          <w:rFonts w:eastAsia="方正仿宋_GBK" w:cs="方正仿宋_GBK" w:hint="eastAsia"/>
          <w:spacing w:val="-3"/>
        </w:rPr>
        <w:t>中出现不良反应（或心因性反应）</w:t>
      </w:r>
      <w:r>
        <w:rPr>
          <w:rFonts w:eastAsia="方正仿宋_GBK" w:cs="方正仿宋_GBK" w:hint="eastAsia"/>
          <w:spacing w:val="-6"/>
        </w:rPr>
        <w:t>30</w:t>
      </w:r>
      <w:r>
        <w:rPr>
          <w:rFonts w:eastAsia="方正仿宋_GBK" w:cs="方正仿宋_GBK" w:hint="eastAsia"/>
          <w:spacing w:val="-5"/>
        </w:rPr>
        <w:t>例及以上；或死亡</w:t>
      </w:r>
      <w:r>
        <w:rPr>
          <w:rFonts w:eastAsia="方正仿宋_GBK" w:cs="方正仿宋_GBK" w:hint="eastAsia"/>
        </w:rPr>
        <w:t>1</w:t>
      </w:r>
      <w:r>
        <w:rPr>
          <w:rFonts w:eastAsia="方正仿宋_GBK" w:cs="方正仿宋_GBK" w:hint="eastAsia"/>
          <w:spacing w:val="-1"/>
        </w:rPr>
        <w:t>例及以</w:t>
      </w:r>
      <w:r>
        <w:rPr>
          <w:rFonts w:eastAsia="方正仿宋_GBK" w:cs="方正仿宋_GBK" w:hint="eastAsia"/>
          <w:spacing w:val="2"/>
        </w:rPr>
        <w:t>上。</w:t>
      </w:r>
    </w:p>
    <w:p w:rsidR="002E6892" w:rsidRDefault="00387253">
      <w:pPr>
        <w:pStyle w:val="2"/>
        <w:keepNext w:val="0"/>
        <w:keepLines w:val="0"/>
        <w:overflowPunct w:val="0"/>
        <w:ind w:firstLine="640"/>
        <w:rPr>
          <w:rFonts w:cs="方正黑体_GBK"/>
          <w:b w:val="0"/>
        </w:rPr>
      </w:pPr>
      <w:r>
        <w:rPr>
          <w:rFonts w:cs="方正黑体_GBK" w:hint="eastAsia"/>
          <w:b w:val="0"/>
        </w:rPr>
        <w:t>四、医源性感染事件</w:t>
      </w:r>
    </w:p>
    <w:p w:rsidR="002E6892" w:rsidRDefault="00387253">
      <w:pPr>
        <w:overflowPunct w:val="0"/>
        <w:spacing w:line="560" w:lineRule="exact"/>
        <w:ind w:firstLineChars="200" w:firstLine="628"/>
        <w:rPr>
          <w:rFonts w:eastAsia="方正仿宋_GBK" w:cs="方正仿宋_GBK"/>
        </w:rPr>
      </w:pPr>
      <w:r>
        <w:rPr>
          <w:rFonts w:eastAsia="方正仿宋_GBK" w:cs="方正仿宋_GBK" w:hint="eastAsia"/>
          <w:spacing w:val="-3"/>
        </w:rPr>
        <w:t>同种同源的医源性感染（包括医院感染），发生</w:t>
      </w:r>
      <w:r>
        <w:rPr>
          <w:rFonts w:eastAsia="方正仿宋_GBK" w:cs="方正仿宋_GBK" w:hint="eastAsia"/>
        </w:rPr>
        <w:t>3</w:t>
      </w:r>
      <w:r>
        <w:rPr>
          <w:rFonts w:eastAsia="方正仿宋_GBK" w:cs="方正仿宋_GBK" w:hint="eastAsia"/>
          <w:spacing w:val="-2"/>
        </w:rPr>
        <w:t>例及以上</w:t>
      </w:r>
      <w:r>
        <w:rPr>
          <w:rFonts w:eastAsia="方正仿宋_GBK" w:cs="方正仿宋_GBK" w:hint="eastAsia"/>
          <w:spacing w:val="-1"/>
        </w:rPr>
        <w:t>病例或者直接造成</w:t>
      </w:r>
      <w:r>
        <w:rPr>
          <w:rFonts w:eastAsia="方正仿宋_GBK" w:cs="方正仿宋_GBK" w:hint="eastAsia"/>
        </w:rPr>
        <w:t>1</w:t>
      </w:r>
      <w:r>
        <w:rPr>
          <w:rFonts w:eastAsia="方正仿宋_GBK" w:cs="方正仿宋_GBK" w:hint="eastAsia"/>
          <w:spacing w:val="-1"/>
        </w:rPr>
        <w:t>人及以上死亡。</w:t>
      </w:r>
    </w:p>
    <w:p w:rsidR="002E6892" w:rsidRDefault="00387253">
      <w:pPr>
        <w:pStyle w:val="2"/>
        <w:keepNext w:val="0"/>
        <w:keepLines w:val="0"/>
        <w:overflowPunct w:val="0"/>
        <w:ind w:firstLine="640"/>
        <w:rPr>
          <w:rFonts w:cs="方正黑体_GBK"/>
          <w:b w:val="0"/>
        </w:rPr>
      </w:pPr>
      <w:r>
        <w:rPr>
          <w:rFonts w:cs="方正黑体_GBK" w:hint="eastAsia"/>
          <w:b w:val="0"/>
        </w:rPr>
        <w:t>五、群体性不明原因疾病事件</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2</w:t>
      </w:r>
      <w:r>
        <w:rPr>
          <w:rFonts w:eastAsia="方正仿宋_GBK" w:cs="方正仿宋_GBK" w:hint="eastAsia"/>
          <w:spacing w:val="-1"/>
        </w:rPr>
        <w:t>周内，同一学校、医疗机构、自</w:t>
      </w:r>
      <w:r>
        <w:rPr>
          <w:rFonts w:eastAsia="方正仿宋_GBK" w:cs="方正仿宋_GBK" w:hint="eastAsia"/>
          <w:spacing w:val="-2"/>
        </w:rPr>
        <w:t>然村寨、社区、建筑工地等集体单位内同时或者相继出现</w:t>
      </w:r>
      <w:r>
        <w:rPr>
          <w:rFonts w:eastAsia="方正仿宋_GBK" w:cs="方正仿宋_GBK" w:hint="eastAsia"/>
        </w:rPr>
        <w:t>3</w:t>
      </w:r>
      <w:r>
        <w:rPr>
          <w:rFonts w:eastAsia="方正仿宋_GBK" w:cs="方正仿宋_GBK" w:hint="eastAsia"/>
          <w:spacing w:val="2"/>
        </w:rPr>
        <w:t>例及</w:t>
      </w:r>
      <w:r>
        <w:rPr>
          <w:rFonts w:eastAsia="方正仿宋_GBK" w:cs="方正仿宋_GBK" w:hint="eastAsia"/>
          <w:spacing w:val="-2"/>
        </w:rPr>
        <w:t>以上相同临床表现，经县级及以上医院组织专家会诊，不能诊断</w:t>
      </w:r>
      <w:r>
        <w:rPr>
          <w:rFonts w:eastAsia="方正仿宋_GBK" w:cs="方正仿宋_GBK" w:hint="eastAsia"/>
          <w:spacing w:val="-1"/>
        </w:rPr>
        <w:t>或解释病因，有重症病例或死亡病例发生。</w:t>
      </w:r>
    </w:p>
    <w:p w:rsidR="002E6892" w:rsidRDefault="00387253">
      <w:pPr>
        <w:pStyle w:val="2"/>
        <w:keepNext w:val="0"/>
        <w:keepLines w:val="0"/>
        <w:overflowPunct w:val="0"/>
        <w:ind w:firstLine="640"/>
        <w:rPr>
          <w:rFonts w:cs="方正黑体_GBK"/>
          <w:b w:val="0"/>
        </w:rPr>
      </w:pPr>
      <w:r>
        <w:rPr>
          <w:rFonts w:cs="方正黑体_GBK" w:hint="eastAsia"/>
          <w:b w:val="0"/>
        </w:rPr>
        <w:t>六、由食品、药品、环境、生物灾害、动物疫情等事件引起的突发公共卫生事件报告标准，由相关行业主管部门确定。</w:t>
      </w:r>
    </w:p>
    <w:p w:rsidR="002E6892" w:rsidRDefault="00387253">
      <w:pPr>
        <w:overflowPunct w:val="0"/>
        <w:spacing w:line="560" w:lineRule="exact"/>
        <w:ind w:firstLineChars="200" w:firstLine="648"/>
        <w:rPr>
          <w:rFonts w:eastAsia="方正仿宋_GBK" w:cs="方正仿宋_GBK"/>
          <w:spacing w:val="2"/>
        </w:rPr>
      </w:pPr>
      <w:r>
        <w:rPr>
          <w:rFonts w:eastAsia="方正仿宋_GBK" w:cs="方正仿宋_GBK" w:hint="eastAsia"/>
          <w:spacing w:val="2"/>
        </w:rPr>
        <w:br w:type="page"/>
      </w:r>
    </w:p>
    <w:p w:rsidR="002E6892" w:rsidRDefault="00387253">
      <w:pPr>
        <w:pStyle w:val="2"/>
        <w:keepNext w:val="0"/>
        <w:keepLines w:val="0"/>
        <w:overflowPunct w:val="0"/>
        <w:ind w:firstLineChars="0" w:firstLine="0"/>
        <w:rPr>
          <w:rFonts w:cs="方正黑体_GBK"/>
          <w:b w:val="0"/>
        </w:rPr>
      </w:pPr>
      <w:bookmarkStart w:id="104" w:name="_Toc2228"/>
      <w:bookmarkStart w:id="105" w:name="_Toc32674"/>
      <w:bookmarkStart w:id="106" w:name="_Toc14814"/>
      <w:bookmarkStart w:id="107" w:name="_Toc200"/>
      <w:r>
        <w:rPr>
          <w:rFonts w:cs="方正黑体_GBK" w:hint="eastAsia"/>
          <w:b w:val="0"/>
        </w:rPr>
        <w:lastRenderedPageBreak/>
        <w:t>附录</w:t>
      </w:r>
      <w:r>
        <w:rPr>
          <w:rFonts w:cs="方正黑体_GBK" w:hint="eastAsia"/>
          <w:b w:val="0"/>
        </w:rPr>
        <w:t>3</w:t>
      </w:r>
      <w:bookmarkEnd w:id="104"/>
      <w:bookmarkEnd w:id="105"/>
      <w:bookmarkEnd w:id="106"/>
      <w:bookmarkEnd w:id="107"/>
    </w:p>
    <w:p w:rsidR="002E6892" w:rsidRDefault="002E6892">
      <w:pPr>
        <w:overflowPunct w:val="0"/>
        <w:spacing w:line="560" w:lineRule="exact"/>
        <w:ind w:firstLineChars="200" w:firstLine="640"/>
        <w:rPr>
          <w:rFonts w:eastAsia="方正仿宋_GBK" w:cs="方正仿宋_GBK"/>
        </w:rPr>
      </w:pPr>
    </w:p>
    <w:p w:rsidR="002E6892" w:rsidRDefault="00387253">
      <w:pPr>
        <w:overflowPunct w:val="0"/>
        <w:spacing w:line="560" w:lineRule="exact"/>
        <w:jc w:val="center"/>
        <w:rPr>
          <w:rFonts w:eastAsia="方正小标宋_GBK" w:cs="方正小标宋_GBK"/>
          <w:b/>
          <w:bCs/>
          <w:sz w:val="44"/>
          <w:szCs w:val="44"/>
        </w:rPr>
      </w:pPr>
      <w:r>
        <w:rPr>
          <w:rFonts w:eastAsia="方正小标宋_GBK" w:cs="方正小标宋_GBK" w:hint="eastAsia"/>
          <w:b/>
          <w:bCs/>
          <w:spacing w:val="-2"/>
          <w:sz w:val="44"/>
          <w:szCs w:val="44"/>
        </w:rPr>
        <w:t>名词解释</w:t>
      </w:r>
    </w:p>
    <w:p w:rsidR="002E6892" w:rsidRDefault="002E6892">
      <w:pPr>
        <w:overflowPunct w:val="0"/>
        <w:spacing w:line="560" w:lineRule="exact"/>
        <w:ind w:firstLineChars="200" w:firstLine="640"/>
        <w:rPr>
          <w:rFonts w:eastAsia="方正仿宋_GBK" w:cs="方正仿宋_GBK"/>
        </w:rPr>
      </w:pP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1</w:t>
      </w:r>
      <w:r>
        <w:rPr>
          <w:rFonts w:eastAsia="方正仿宋_GBK" w:cs="方正仿宋_GBK" w:hint="eastAsia"/>
        </w:rPr>
        <w:t>．</w:t>
      </w:r>
      <w:r>
        <w:rPr>
          <w:rFonts w:eastAsia="方正仿宋_GBK" w:cs="方正仿宋_GBK" w:hint="eastAsia"/>
          <w:spacing w:val="1"/>
        </w:rPr>
        <w:t>突发公共卫生事件主要包括传染病疫情、群体性不明原因</w:t>
      </w:r>
      <w:r>
        <w:rPr>
          <w:rFonts w:eastAsia="方正仿宋_GBK" w:cs="方正仿宋_GBK" w:hint="eastAsia"/>
          <w:spacing w:val="-8"/>
        </w:rPr>
        <w:t>疾病、急性职业中毒事件、食品和药品安全事件、生物灾害事件、</w:t>
      </w:r>
      <w:r>
        <w:rPr>
          <w:rFonts w:eastAsia="方正仿宋_GBK" w:cs="方正仿宋_GBK" w:hint="eastAsia"/>
          <w:spacing w:val="-1"/>
        </w:rPr>
        <w:t>动物疫情、环境事件，以及其他严重影响公众健康的事件。</w:t>
      </w:r>
    </w:p>
    <w:p w:rsidR="002E6892" w:rsidRDefault="00387253">
      <w:pPr>
        <w:overflowPunct w:val="0"/>
        <w:spacing w:line="560" w:lineRule="exact"/>
        <w:ind w:firstLineChars="200" w:firstLine="640"/>
        <w:rPr>
          <w:rFonts w:eastAsia="方正仿宋_GBK" w:cs="方正仿宋_GBK"/>
          <w:spacing w:val="1"/>
        </w:rPr>
      </w:pPr>
      <w:r>
        <w:rPr>
          <w:rFonts w:eastAsia="方正仿宋_GBK" w:cs="方正仿宋_GBK" w:hint="eastAsia"/>
        </w:rPr>
        <w:t>2</w:t>
      </w:r>
      <w:r>
        <w:rPr>
          <w:rFonts w:eastAsia="方正仿宋_GBK" w:cs="方正仿宋_GBK" w:hint="eastAsia"/>
        </w:rPr>
        <w:t>．</w:t>
      </w:r>
      <w:r>
        <w:rPr>
          <w:rFonts w:eastAsia="方正仿宋_GBK" w:cs="方正仿宋_GBK" w:hint="eastAsia"/>
          <w:spacing w:val="1"/>
        </w:rPr>
        <w:t>重大传染病疫情是指某种传染病在短时间内发生、波及范</w:t>
      </w:r>
      <w:r>
        <w:rPr>
          <w:rFonts w:eastAsia="方正仿宋_GBK" w:cs="方正仿宋_GBK" w:hint="eastAsia"/>
          <w:spacing w:val="-2"/>
        </w:rPr>
        <w:t>围广泛、出现大量的病人或死亡病例，其发病率远远超过常年的</w:t>
      </w:r>
      <w:r>
        <w:rPr>
          <w:rFonts w:eastAsia="方正仿宋_GBK" w:cs="方正仿宋_GBK" w:hint="eastAsia"/>
        </w:rPr>
        <w:t>发病率水平。</w:t>
      </w:r>
    </w:p>
    <w:p w:rsidR="002E6892" w:rsidRDefault="00387253">
      <w:pPr>
        <w:overflowPunct w:val="0"/>
        <w:spacing w:line="560" w:lineRule="exact"/>
        <w:ind w:firstLineChars="200" w:firstLine="644"/>
        <w:rPr>
          <w:rFonts w:eastAsia="方正仿宋_GBK" w:cs="方正仿宋_GBK"/>
        </w:rPr>
      </w:pPr>
      <w:r>
        <w:rPr>
          <w:rFonts w:eastAsia="方正仿宋_GBK" w:cs="方正仿宋_GBK" w:hint="eastAsia"/>
          <w:spacing w:val="1"/>
        </w:rPr>
        <w:t>3</w:t>
      </w:r>
      <w:r>
        <w:rPr>
          <w:rFonts w:eastAsia="方正仿宋_GBK" w:cs="方正仿宋_GBK" w:hint="eastAsia"/>
          <w:spacing w:val="1"/>
        </w:rPr>
        <w:t>．群体性不明原因疾病是指在短时间内某个相对集中的</w:t>
      </w:r>
      <w:r>
        <w:rPr>
          <w:rFonts w:eastAsia="方正仿宋_GBK" w:cs="方正仿宋_GBK" w:hint="eastAsia"/>
          <w:color w:val="000000" w:themeColor="text1"/>
          <w:spacing w:val="-1"/>
        </w:rPr>
        <w:t>区</w:t>
      </w:r>
      <w:r>
        <w:rPr>
          <w:rFonts w:eastAsia="方正仿宋_GBK" w:cs="方正仿宋_GBK" w:hint="eastAsia"/>
          <w:spacing w:val="-1"/>
        </w:rPr>
        <w:t>域内同时或者相继出现具有共同临床表现病人，且</w:t>
      </w:r>
      <w:r>
        <w:rPr>
          <w:rFonts w:eastAsia="方正仿宋_GBK" w:cs="方正仿宋_GBK" w:hint="eastAsia"/>
          <w:spacing w:val="1"/>
        </w:rPr>
        <w:t>病例不</w:t>
      </w:r>
      <w:r>
        <w:rPr>
          <w:rFonts w:eastAsia="方正仿宋_GBK" w:cs="方正仿宋_GBK" w:hint="eastAsia"/>
        </w:rPr>
        <w:t>断增加，范围不断扩大，又暂时不能明确诊断的疾病。</w:t>
      </w:r>
    </w:p>
    <w:p w:rsidR="002E6892" w:rsidRDefault="00387253">
      <w:pPr>
        <w:overflowPunct w:val="0"/>
        <w:spacing w:line="560" w:lineRule="exact"/>
        <w:ind w:firstLineChars="200" w:firstLine="640"/>
        <w:rPr>
          <w:rFonts w:eastAsia="方正仿宋_GBK" w:cs="方正仿宋_GBK"/>
        </w:rPr>
      </w:pPr>
      <w:r>
        <w:rPr>
          <w:rFonts w:eastAsia="方正仿宋_GBK" w:cs="方正仿宋_GBK" w:hint="eastAsia"/>
        </w:rPr>
        <w:t>4</w:t>
      </w:r>
      <w:r>
        <w:rPr>
          <w:rFonts w:eastAsia="方正仿宋_GBK" w:cs="方正仿宋_GBK" w:hint="eastAsia"/>
        </w:rPr>
        <w:t>．</w:t>
      </w:r>
      <w:r>
        <w:rPr>
          <w:rFonts w:eastAsia="方正仿宋_GBK" w:cs="方正仿宋_GBK" w:hint="eastAsia"/>
          <w:spacing w:val="1"/>
        </w:rPr>
        <w:t>急性中毒是指由于食品污染、化学品</w:t>
      </w:r>
      <w:r w:rsidR="002C3A1D">
        <w:rPr>
          <w:rFonts w:eastAsia="方正仿宋_GBK" w:cs="方正仿宋_GBK" w:hint="eastAsia"/>
          <w:spacing w:val="1"/>
        </w:rPr>
        <w:t>泄漏</w:t>
      </w:r>
      <w:r>
        <w:rPr>
          <w:rFonts w:eastAsia="方正仿宋_GBK" w:cs="方正仿宋_GBK" w:hint="eastAsia"/>
          <w:spacing w:val="1"/>
        </w:rPr>
        <w:t>、职业危害和环</w:t>
      </w:r>
      <w:r>
        <w:rPr>
          <w:rFonts w:eastAsia="方正仿宋_GBK" w:cs="方正仿宋_GBK" w:hint="eastAsia"/>
          <w:spacing w:val="-1"/>
        </w:rPr>
        <w:t>境因素等原因而造成的人数众多或者伤亡较重的中毒事件。</w:t>
      </w:r>
    </w:p>
    <w:p w:rsidR="002E6892" w:rsidRDefault="00387253">
      <w:pPr>
        <w:overflowPunct w:val="0"/>
        <w:spacing w:line="560" w:lineRule="exact"/>
        <w:ind w:firstLineChars="200" w:firstLine="632"/>
        <w:rPr>
          <w:rFonts w:eastAsia="方正仿宋_GBK" w:cs="方正仿宋_GBK"/>
        </w:rPr>
      </w:pPr>
      <w:r>
        <w:rPr>
          <w:rFonts w:eastAsia="方正仿宋_GBK" w:cs="方正仿宋_GBK" w:hint="eastAsia"/>
          <w:spacing w:val="-2"/>
        </w:rPr>
        <w:t>5</w:t>
      </w:r>
      <w:r>
        <w:rPr>
          <w:rFonts w:eastAsia="方正仿宋_GBK" w:cs="方正仿宋_GBK" w:hint="eastAsia"/>
          <w:spacing w:val="-2"/>
        </w:rPr>
        <w:t>．</w:t>
      </w:r>
      <w:r>
        <w:rPr>
          <w:rFonts w:eastAsia="方正仿宋_GBK" w:cs="方正仿宋_GBK" w:hint="eastAsia"/>
          <w:spacing w:val="-1"/>
        </w:rPr>
        <w:t>新发传染病是指全球首次发现的传染病。</w:t>
      </w:r>
    </w:p>
    <w:p w:rsidR="002E6892" w:rsidRDefault="00387253">
      <w:pPr>
        <w:overflowPunct w:val="0"/>
        <w:spacing w:line="560" w:lineRule="exact"/>
        <w:ind w:firstLineChars="200" w:firstLine="632"/>
        <w:rPr>
          <w:rFonts w:eastAsia="方正仿宋_GBK" w:cs="方正仿宋_GBK"/>
          <w:spacing w:val="-1"/>
        </w:rPr>
      </w:pPr>
      <w:r>
        <w:rPr>
          <w:rFonts w:eastAsia="方正仿宋_GBK" w:cs="方正仿宋_GBK" w:hint="eastAsia"/>
          <w:spacing w:val="-2"/>
        </w:rPr>
        <w:t>6</w:t>
      </w:r>
      <w:r>
        <w:rPr>
          <w:rFonts w:eastAsia="方正仿宋_GBK" w:cs="方正仿宋_GBK" w:hint="eastAsia"/>
          <w:spacing w:val="-2"/>
        </w:rPr>
        <w:t>．</w:t>
      </w:r>
      <w:r>
        <w:rPr>
          <w:rFonts w:eastAsia="方正仿宋_GBK" w:cs="方正仿宋_GBK" w:hint="eastAsia"/>
          <w:spacing w:val="-1"/>
        </w:rPr>
        <w:t>我国已消灭传染病是指天花、脊髓灰质炎等传染病。</w:t>
      </w:r>
    </w:p>
    <w:p w:rsidR="002E6892" w:rsidRDefault="002E6892">
      <w:pPr>
        <w:overflowPunct w:val="0"/>
        <w:spacing w:line="560" w:lineRule="exact"/>
        <w:ind w:firstLineChars="200" w:firstLine="640"/>
        <w:rPr>
          <w:rFonts w:eastAsia="方正仿宋_GBK" w:cs="方正仿宋_GBK"/>
        </w:rPr>
      </w:pPr>
      <w:bookmarkStart w:id="108" w:name="br1_77"/>
      <w:bookmarkStart w:id="109" w:name="br1_76"/>
      <w:bookmarkEnd w:id="108"/>
      <w:bookmarkEnd w:id="109"/>
    </w:p>
    <w:p w:rsidR="002E6892" w:rsidRDefault="002E6892">
      <w:pPr>
        <w:overflowPunct w:val="0"/>
        <w:spacing w:line="560" w:lineRule="exact"/>
        <w:ind w:firstLineChars="200" w:firstLine="640"/>
        <w:rPr>
          <w:rFonts w:eastAsia="方正仿宋_GBK" w:cs="方正仿宋_GBK"/>
        </w:rPr>
      </w:pPr>
    </w:p>
    <w:p w:rsidR="002E6892" w:rsidRDefault="002E6892">
      <w:pPr>
        <w:overflowPunct w:val="0"/>
        <w:spacing w:line="560" w:lineRule="exact"/>
        <w:ind w:firstLineChars="200" w:firstLine="640"/>
        <w:rPr>
          <w:rFonts w:eastAsia="方正仿宋_GBK" w:cs="方正仿宋_GBK"/>
        </w:rPr>
      </w:pPr>
    </w:p>
    <w:p w:rsidR="002E6892" w:rsidRDefault="002E6892">
      <w:pPr>
        <w:overflowPunct w:val="0"/>
        <w:spacing w:line="560" w:lineRule="exact"/>
        <w:ind w:firstLineChars="200" w:firstLine="643"/>
        <w:rPr>
          <w:rFonts w:eastAsia="方正仿宋_GBK" w:cs="方正仿宋_GBK"/>
          <w:b/>
          <w:bCs/>
        </w:rPr>
      </w:pPr>
    </w:p>
    <w:p w:rsidR="002E6892" w:rsidRDefault="00387253" w:rsidP="00A377ED">
      <w:pPr>
        <w:spacing w:beforeLines="100" w:line="480" w:lineRule="exact"/>
        <w:rPr>
          <w:rFonts w:eastAsia="方正黑体_GBK" w:cs="方正黑体_GBK"/>
          <w:b/>
          <w:bCs/>
        </w:rPr>
      </w:pPr>
      <w:r>
        <w:rPr>
          <w:rFonts w:eastAsia="方正黑体_GBK" w:hint="eastAsia"/>
          <w:b/>
          <w:bCs/>
          <w:sz w:val="28"/>
          <w:szCs w:val="28"/>
        </w:rPr>
        <w:t>信息公开选项：</w:t>
      </w:r>
      <w:r>
        <w:rPr>
          <w:rFonts w:eastAsia="方正小标宋_GBK" w:hint="eastAsia"/>
          <w:sz w:val="28"/>
          <w:szCs w:val="28"/>
        </w:rPr>
        <w:t>主动公开</w:t>
      </w:r>
    </w:p>
    <w:sectPr w:rsidR="002E6892" w:rsidSect="002E6892">
      <w:footerReference w:type="default" r:id="rId9"/>
      <w:pgSz w:w="11906" w:h="16838"/>
      <w:pgMar w:top="2098" w:right="1531" w:bottom="1984" w:left="1531" w:header="851" w:footer="1701"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EA" w:rsidRDefault="00B256EA" w:rsidP="002E6892">
      <w:r>
        <w:separator/>
      </w:r>
    </w:p>
  </w:endnote>
  <w:endnote w:type="continuationSeparator" w:id="0">
    <w:p w:rsidR="00B256EA" w:rsidRDefault="00B256EA" w:rsidP="002E6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embedRegular r:id="rId1" w:subsetted="1" w:fontKey="{67AE80FC-46FA-417C-8D13-1AB593065A45}"/>
    <w:embedBold r:id="rId2" w:subsetted="1" w:fontKey="{300C9EF9-A1FC-48B1-8493-5A1BFB285286}"/>
  </w:font>
  <w:font w:name="方正楷体_GBK">
    <w:panose1 w:val="03000509000000000000"/>
    <w:charset w:val="86"/>
    <w:family w:val="script"/>
    <w:pitch w:val="fixed"/>
    <w:sig w:usb0="00000001" w:usb1="080E0000" w:usb2="00000010" w:usb3="00000000" w:csb0="00040000" w:csb1="00000000"/>
    <w:embedBold r:id="rId3" w:subsetted="1" w:fontKey="{63B01FFC-8977-4D02-B3A5-8D9FE3E6D41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embedRegular r:id="rId4" w:subsetted="1" w:fontKey="{D89B832D-426E-4E32-8B3A-D8F8EEF0DA01}"/>
    <w:embedBold r:id="rId5" w:subsetted="1" w:fontKey="{11055849-F492-4CA1-A6C7-07BE1BE64CEA}"/>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embedRegular r:id="rId6" w:subsetted="1" w:fontKey="{8ECB5693-C96F-4351-BBEA-5CBB87D7E324}"/>
    <w:embedBold r:id="rId7" w:subsetted="1" w:fontKey="{EFE15555-FDAD-4DAE-A2DA-4FE33D2C89B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92" w:rsidRDefault="00A377ED">
    <w:pPr>
      <w:pStyle w:val="a8"/>
    </w:pPr>
    <w:r>
      <w:pict>
        <v:shapetype id="_x0000_t202" coordsize="21600,21600" o:spt="202" path="m,l,21600r21600,l21600,xe">
          <v:stroke joinstyle="miter"/>
          <v:path gradientshapeok="t" o:connecttype="rect"/>
        </v:shapetype>
        <v:shape id="文本框 2" o:spid="_x0000_s3074"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Xm5zwAAAAUB&#10;AAAPAAAAAAAAAAEAIAAAACIAAABkcnMvZG93bnJldi54bWxQSwECFAAUAAAACACHTuJAR9EPPOsB&#10;AADVAwAADgAAAAAAAAABACAAAAAeAQAAZHJzL2Uyb0RvYy54bWxQSwUGAAAAAAYABgBZAQAAewUA&#10;AAAA&#10;" filled="f" stroked="f">
          <v:textbox style="mso-fit-shape-to-text:t" inset="0,0,0,0">
            <w:txbxContent>
              <w:p w:rsidR="002E6892" w:rsidRDefault="00387253">
                <w:pPr>
                  <w:pStyle w:val="a8"/>
                  <w:ind w:leftChars="150" w:left="480" w:rightChars="150" w:right="480"/>
                  <w:rPr>
                    <w:sz w:val="28"/>
                    <w:szCs w:val="28"/>
                  </w:rPr>
                </w:pPr>
                <w:r>
                  <w:rPr>
                    <w:sz w:val="28"/>
                    <w:szCs w:val="28"/>
                  </w:rPr>
                  <w:t xml:space="preserve">— </w:t>
                </w:r>
                <w:r w:rsidR="00A377ED">
                  <w:rPr>
                    <w:sz w:val="28"/>
                    <w:szCs w:val="28"/>
                  </w:rPr>
                  <w:fldChar w:fldCharType="begin"/>
                </w:r>
                <w:r>
                  <w:rPr>
                    <w:sz w:val="28"/>
                    <w:szCs w:val="28"/>
                  </w:rPr>
                  <w:instrText xml:space="preserve"> PAGE  \* MERGEFORMAT </w:instrText>
                </w:r>
                <w:r w:rsidR="00A377ED">
                  <w:rPr>
                    <w:sz w:val="28"/>
                    <w:szCs w:val="28"/>
                  </w:rPr>
                  <w:fldChar w:fldCharType="separate"/>
                </w:r>
                <w:r w:rsidR="002C3A1D">
                  <w:rPr>
                    <w:noProof/>
                    <w:sz w:val="28"/>
                    <w:szCs w:val="28"/>
                  </w:rPr>
                  <w:t>2</w:t>
                </w:r>
                <w:r w:rsidR="00A377ED">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92" w:rsidRDefault="00A377ED">
    <w:pPr>
      <w:pStyle w:val="a8"/>
      <w:rPr>
        <w:rFonts w:eastAsia="方正仿宋_GBK"/>
        <w:bCs/>
        <w:sz w:val="28"/>
        <w:szCs w:val="28"/>
      </w:rPr>
    </w:pPr>
    <w:r w:rsidRPr="00A377ED">
      <w:rPr>
        <w:sz w:val="28"/>
      </w:rPr>
      <w:pict>
        <v:shapetype id="_x0000_t202" coordsize="21600,21600" o:spt="202" path="m,l,21600r21600,l21600,xe">
          <v:stroke joinstyle="miter"/>
          <v:path gradientshapeok="t" o:connecttype="rect"/>
        </v:shapetype>
        <v:shape id="_x0000_s3073" type="#_x0000_t202" style="position:absolute;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2E6892" w:rsidRDefault="00387253">
                <w:pPr>
                  <w:pStyle w:val="a8"/>
                  <w:ind w:leftChars="150" w:left="480" w:rightChars="150" w:right="480"/>
                  <w:rPr>
                    <w:sz w:val="28"/>
                    <w:szCs w:val="28"/>
                  </w:rPr>
                </w:pPr>
                <w:r>
                  <w:rPr>
                    <w:sz w:val="28"/>
                    <w:szCs w:val="28"/>
                  </w:rPr>
                  <w:t xml:space="preserve">— </w:t>
                </w:r>
                <w:r w:rsidR="00A377ED">
                  <w:rPr>
                    <w:sz w:val="28"/>
                    <w:szCs w:val="28"/>
                  </w:rPr>
                  <w:fldChar w:fldCharType="begin"/>
                </w:r>
                <w:r>
                  <w:rPr>
                    <w:sz w:val="28"/>
                    <w:szCs w:val="28"/>
                  </w:rPr>
                  <w:instrText xml:space="preserve"> PAGE  \* MERGEFORMAT </w:instrText>
                </w:r>
                <w:r w:rsidR="00A377ED">
                  <w:rPr>
                    <w:sz w:val="28"/>
                    <w:szCs w:val="28"/>
                  </w:rPr>
                  <w:fldChar w:fldCharType="separate"/>
                </w:r>
                <w:r w:rsidR="002C3A1D">
                  <w:rPr>
                    <w:noProof/>
                    <w:sz w:val="28"/>
                    <w:szCs w:val="28"/>
                  </w:rPr>
                  <w:t>37</w:t>
                </w:r>
                <w:r w:rsidR="00A377ED">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EA" w:rsidRDefault="00B256EA" w:rsidP="002E6892">
      <w:r>
        <w:separator/>
      </w:r>
    </w:p>
  </w:footnote>
  <w:footnote w:type="continuationSeparator" w:id="0">
    <w:p w:rsidR="00B256EA" w:rsidRDefault="00B256EA" w:rsidP="002E6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7170"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MDUwYTk4NDU1Y2RkMzNjYzE1NGVhYWQ1NTA3NTE2Y2QifQ=="/>
  </w:docVars>
  <w:rsids>
    <w:rsidRoot w:val="00931FFE"/>
    <w:rsid w:val="00024AA1"/>
    <w:rsid w:val="000415BB"/>
    <w:rsid w:val="000568C6"/>
    <w:rsid w:val="00065205"/>
    <w:rsid w:val="00066CE3"/>
    <w:rsid w:val="000734B5"/>
    <w:rsid w:val="0008454D"/>
    <w:rsid w:val="00090C19"/>
    <w:rsid w:val="000A71E8"/>
    <w:rsid w:val="000D0959"/>
    <w:rsid w:val="00102B3E"/>
    <w:rsid w:val="00104C78"/>
    <w:rsid w:val="00122C63"/>
    <w:rsid w:val="00170250"/>
    <w:rsid w:val="00192DC0"/>
    <w:rsid w:val="00194074"/>
    <w:rsid w:val="001E7B1E"/>
    <w:rsid w:val="001F14F0"/>
    <w:rsid w:val="001F7619"/>
    <w:rsid w:val="00202F40"/>
    <w:rsid w:val="00205848"/>
    <w:rsid w:val="002078BB"/>
    <w:rsid w:val="00210DF6"/>
    <w:rsid w:val="002252D0"/>
    <w:rsid w:val="00251613"/>
    <w:rsid w:val="00264EF5"/>
    <w:rsid w:val="0027105D"/>
    <w:rsid w:val="00281BC4"/>
    <w:rsid w:val="002C3A1D"/>
    <w:rsid w:val="002E06E1"/>
    <w:rsid w:val="002E3BC0"/>
    <w:rsid w:val="002E6892"/>
    <w:rsid w:val="003042A8"/>
    <w:rsid w:val="00305E84"/>
    <w:rsid w:val="003210BC"/>
    <w:rsid w:val="00335E84"/>
    <w:rsid w:val="003544B7"/>
    <w:rsid w:val="00356C55"/>
    <w:rsid w:val="00365381"/>
    <w:rsid w:val="00366044"/>
    <w:rsid w:val="00367C18"/>
    <w:rsid w:val="00380BF9"/>
    <w:rsid w:val="00387253"/>
    <w:rsid w:val="003936ED"/>
    <w:rsid w:val="003C3169"/>
    <w:rsid w:val="003C3D3A"/>
    <w:rsid w:val="00404B82"/>
    <w:rsid w:val="00442F87"/>
    <w:rsid w:val="00443042"/>
    <w:rsid w:val="004573CD"/>
    <w:rsid w:val="0046251B"/>
    <w:rsid w:val="00483F46"/>
    <w:rsid w:val="004866F9"/>
    <w:rsid w:val="004A6C55"/>
    <w:rsid w:val="004B7CCC"/>
    <w:rsid w:val="004C2A40"/>
    <w:rsid w:val="004F789D"/>
    <w:rsid w:val="0050177E"/>
    <w:rsid w:val="0050656F"/>
    <w:rsid w:val="00515C39"/>
    <w:rsid w:val="00526C3C"/>
    <w:rsid w:val="005B389D"/>
    <w:rsid w:val="005B7D80"/>
    <w:rsid w:val="005C45E0"/>
    <w:rsid w:val="005E568F"/>
    <w:rsid w:val="005E72EA"/>
    <w:rsid w:val="005F0AC9"/>
    <w:rsid w:val="006062FB"/>
    <w:rsid w:val="0060763C"/>
    <w:rsid w:val="00610D4B"/>
    <w:rsid w:val="0064481A"/>
    <w:rsid w:val="00644F69"/>
    <w:rsid w:val="00664199"/>
    <w:rsid w:val="006700E3"/>
    <w:rsid w:val="00687BF8"/>
    <w:rsid w:val="006925A8"/>
    <w:rsid w:val="006A0AA5"/>
    <w:rsid w:val="006B0872"/>
    <w:rsid w:val="006B319B"/>
    <w:rsid w:val="006F53C7"/>
    <w:rsid w:val="006F5546"/>
    <w:rsid w:val="00711E9D"/>
    <w:rsid w:val="007139C0"/>
    <w:rsid w:val="00750C11"/>
    <w:rsid w:val="00771B6E"/>
    <w:rsid w:val="00780279"/>
    <w:rsid w:val="00783061"/>
    <w:rsid w:val="00790534"/>
    <w:rsid w:val="00796BD3"/>
    <w:rsid w:val="007B5D86"/>
    <w:rsid w:val="007D746E"/>
    <w:rsid w:val="007E2E62"/>
    <w:rsid w:val="007E349D"/>
    <w:rsid w:val="007F0947"/>
    <w:rsid w:val="007F3CA2"/>
    <w:rsid w:val="007F54CD"/>
    <w:rsid w:val="008036D3"/>
    <w:rsid w:val="008163E2"/>
    <w:rsid w:val="00816A69"/>
    <w:rsid w:val="00833F26"/>
    <w:rsid w:val="00846F84"/>
    <w:rsid w:val="008475BE"/>
    <w:rsid w:val="00872C7B"/>
    <w:rsid w:val="008B4FB5"/>
    <w:rsid w:val="008C0A2C"/>
    <w:rsid w:val="008C2133"/>
    <w:rsid w:val="008C735C"/>
    <w:rsid w:val="008D3EE1"/>
    <w:rsid w:val="008E59F8"/>
    <w:rsid w:val="008E5BCD"/>
    <w:rsid w:val="008F47C8"/>
    <w:rsid w:val="00912432"/>
    <w:rsid w:val="009145FB"/>
    <w:rsid w:val="00924D5D"/>
    <w:rsid w:val="0092790B"/>
    <w:rsid w:val="00931FFE"/>
    <w:rsid w:val="009336EB"/>
    <w:rsid w:val="009356EA"/>
    <w:rsid w:val="0095230B"/>
    <w:rsid w:val="00961025"/>
    <w:rsid w:val="0096306E"/>
    <w:rsid w:val="00982196"/>
    <w:rsid w:val="00984130"/>
    <w:rsid w:val="009927CE"/>
    <w:rsid w:val="00992E76"/>
    <w:rsid w:val="009A7690"/>
    <w:rsid w:val="009B5C02"/>
    <w:rsid w:val="009F2C41"/>
    <w:rsid w:val="00A00742"/>
    <w:rsid w:val="00A11AC2"/>
    <w:rsid w:val="00A377ED"/>
    <w:rsid w:val="00A51A00"/>
    <w:rsid w:val="00A65627"/>
    <w:rsid w:val="00A733BD"/>
    <w:rsid w:val="00A854D1"/>
    <w:rsid w:val="00A90180"/>
    <w:rsid w:val="00AA6F06"/>
    <w:rsid w:val="00AD1547"/>
    <w:rsid w:val="00AD2150"/>
    <w:rsid w:val="00B13C66"/>
    <w:rsid w:val="00B256EA"/>
    <w:rsid w:val="00B30A19"/>
    <w:rsid w:val="00B34E98"/>
    <w:rsid w:val="00B407A2"/>
    <w:rsid w:val="00B41D67"/>
    <w:rsid w:val="00B63FDB"/>
    <w:rsid w:val="00BA26E1"/>
    <w:rsid w:val="00BC24CF"/>
    <w:rsid w:val="00BE0797"/>
    <w:rsid w:val="00BE0B9D"/>
    <w:rsid w:val="00BE5B97"/>
    <w:rsid w:val="00BF6396"/>
    <w:rsid w:val="00C23E10"/>
    <w:rsid w:val="00C42EB0"/>
    <w:rsid w:val="00C444FA"/>
    <w:rsid w:val="00C453E5"/>
    <w:rsid w:val="00C619D2"/>
    <w:rsid w:val="00C7661A"/>
    <w:rsid w:val="00C824DE"/>
    <w:rsid w:val="00C86A4A"/>
    <w:rsid w:val="00CA4905"/>
    <w:rsid w:val="00CD5215"/>
    <w:rsid w:val="00CD7605"/>
    <w:rsid w:val="00CD7B4B"/>
    <w:rsid w:val="00CE65AA"/>
    <w:rsid w:val="00CF1DC5"/>
    <w:rsid w:val="00CF26FA"/>
    <w:rsid w:val="00CF5B9D"/>
    <w:rsid w:val="00D04534"/>
    <w:rsid w:val="00D27D0E"/>
    <w:rsid w:val="00D36B55"/>
    <w:rsid w:val="00D45E78"/>
    <w:rsid w:val="00D662EF"/>
    <w:rsid w:val="00D663F4"/>
    <w:rsid w:val="00D76550"/>
    <w:rsid w:val="00D8443E"/>
    <w:rsid w:val="00D84F7A"/>
    <w:rsid w:val="00D9567A"/>
    <w:rsid w:val="00DA169F"/>
    <w:rsid w:val="00DB7FC6"/>
    <w:rsid w:val="00DC287E"/>
    <w:rsid w:val="00DD79C0"/>
    <w:rsid w:val="00DF0907"/>
    <w:rsid w:val="00DF15AF"/>
    <w:rsid w:val="00E13A1A"/>
    <w:rsid w:val="00E22184"/>
    <w:rsid w:val="00E22B8A"/>
    <w:rsid w:val="00E33305"/>
    <w:rsid w:val="00E35D46"/>
    <w:rsid w:val="00E55BB6"/>
    <w:rsid w:val="00E62204"/>
    <w:rsid w:val="00EB5F1B"/>
    <w:rsid w:val="00EC2312"/>
    <w:rsid w:val="00ED788F"/>
    <w:rsid w:val="00ED7A36"/>
    <w:rsid w:val="00EE5352"/>
    <w:rsid w:val="00F01B4D"/>
    <w:rsid w:val="00F15E10"/>
    <w:rsid w:val="00F26445"/>
    <w:rsid w:val="00F61447"/>
    <w:rsid w:val="00F63397"/>
    <w:rsid w:val="00F83314"/>
    <w:rsid w:val="00F9577B"/>
    <w:rsid w:val="00FB4518"/>
    <w:rsid w:val="00FB68E6"/>
    <w:rsid w:val="00FE1248"/>
    <w:rsid w:val="013E4605"/>
    <w:rsid w:val="019127B6"/>
    <w:rsid w:val="01CC3ADD"/>
    <w:rsid w:val="02783F8D"/>
    <w:rsid w:val="035D3D0B"/>
    <w:rsid w:val="03816057"/>
    <w:rsid w:val="05776F0C"/>
    <w:rsid w:val="05793622"/>
    <w:rsid w:val="066537CC"/>
    <w:rsid w:val="06AE5BB8"/>
    <w:rsid w:val="08574736"/>
    <w:rsid w:val="086A19A3"/>
    <w:rsid w:val="09F02211"/>
    <w:rsid w:val="0BDF263C"/>
    <w:rsid w:val="0C5B593B"/>
    <w:rsid w:val="0C6F690D"/>
    <w:rsid w:val="0D106AF4"/>
    <w:rsid w:val="0D5857FD"/>
    <w:rsid w:val="0E7C659C"/>
    <w:rsid w:val="0ED134C6"/>
    <w:rsid w:val="1010067F"/>
    <w:rsid w:val="10126B8E"/>
    <w:rsid w:val="10855441"/>
    <w:rsid w:val="10E914F3"/>
    <w:rsid w:val="11477FFA"/>
    <w:rsid w:val="1254371D"/>
    <w:rsid w:val="12A93F51"/>
    <w:rsid w:val="12C8123C"/>
    <w:rsid w:val="13741095"/>
    <w:rsid w:val="13D40423"/>
    <w:rsid w:val="14D4392C"/>
    <w:rsid w:val="16A158AD"/>
    <w:rsid w:val="16A4364D"/>
    <w:rsid w:val="17057DAB"/>
    <w:rsid w:val="18C14352"/>
    <w:rsid w:val="18C24ABD"/>
    <w:rsid w:val="192437BD"/>
    <w:rsid w:val="19660459"/>
    <w:rsid w:val="1A26685C"/>
    <w:rsid w:val="1A696307"/>
    <w:rsid w:val="1A6A72F8"/>
    <w:rsid w:val="1AFE28E2"/>
    <w:rsid w:val="1C367A66"/>
    <w:rsid w:val="1C894A97"/>
    <w:rsid w:val="1CD36550"/>
    <w:rsid w:val="1D7262F1"/>
    <w:rsid w:val="1D7F67FE"/>
    <w:rsid w:val="1DDB1B39"/>
    <w:rsid w:val="1F6D7381"/>
    <w:rsid w:val="2360037E"/>
    <w:rsid w:val="23E02D14"/>
    <w:rsid w:val="24A06205"/>
    <w:rsid w:val="25C26B32"/>
    <w:rsid w:val="25F767CA"/>
    <w:rsid w:val="26350C87"/>
    <w:rsid w:val="26C91331"/>
    <w:rsid w:val="274F584A"/>
    <w:rsid w:val="27567F28"/>
    <w:rsid w:val="279100F7"/>
    <w:rsid w:val="27CF7D7A"/>
    <w:rsid w:val="2D0121F4"/>
    <w:rsid w:val="2D65772B"/>
    <w:rsid w:val="2EF638AF"/>
    <w:rsid w:val="30366CBF"/>
    <w:rsid w:val="309D356C"/>
    <w:rsid w:val="30B86D5A"/>
    <w:rsid w:val="318D5ED5"/>
    <w:rsid w:val="321C180D"/>
    <w:rsid w:val="34AE1589"/>
    <w:rsid w:val="35C141DA"/>
    <w:rsid w:val="38F83BC5"/>
    <w:rsid w:val="398F7A24"/>
    <w:rsid w:val="3AE140A2"/>
    <w:rsid w:val="3B4A51A8"/>
    <w:rsid w:val="3C376F5D"/>
    <w:rsid w:val="3C38620C"/>
    <w:rsid w:val="3C941253"/>
    <w:rsid w:val="3D441D9E"/>
    <w:rsid w:val="3D8751AD"/>
    <w:rsid w:val="3EAE1796"/>
    <w:rsid w:val="3F3E3767"/>
    <w:rsid w:val="401C0410"/>
    <w:rsid w:val="40885F49"/>
    <w:rsid w:val="40D11208"/>
    <w:rsid w:val="40D90E1A"/>
    <w:rsid w:val="418F67B9"/>
    <w:rsid w:val="41940A48"/>
    <w:rsid w:val="427B1562"/>
    <w:rsid w:val="4358219F"/>
    <w:rsid w:val="44224465"/>
    <w:rsid w:val="445211A9"/>
    <w:rsid w:val="456717CA"/>
    <w:rsid w:val="46E22739"/>
    <w:rsid w:val="47F92430"/>
    <w:rsid w:val="493811C3"/>
    <w:rsid w:val="4A5072B1"/>
    <w:rsid w:val="4AD85342"/>
    <w:rsid w:val="4AEA67B5"/>
    <w:rsid w:val="4B005855"/>
    <w:rsid w:val="4B6C6F7C"/>
    <w:rsid w:val="4C4523A2"/>
    <w:rsid w:val="4E4D4650"/>
    <w:rsid w:val="4EB32903"/>
    <w:rsid w:val="4F053DD2"/>
    <w:rsid w:val="4F6B5740"/>
    <w:rsid w:val="4FAC7B49"/>
    <w:rsid w:val="52962054"/>
    <w:rsid w:val="5325519A"/>
    <w:rsid w:val="54B94AEC"/>
    <w:rsid w:val="55A42325"/>
    <w:rsid w:val="55E55892"/>
    <w:rsid w:val="56C50B9D"/>
    <w:rsid w:val="56EB73E7"/>
    <w:rsid w:val="576F7AF1"/>
    <w:rsid w:val="579A1555"/>
    <w:rsid w:val="593765B0"/>
    <w:rsid w:val="59402B1B"/>
    <w:rsid w:val="5BF501C7"/>
    <w:rsid w:val="5C6D6652"/>
    <w:rsid w:val="5C86208C"/>
    <w:rsid w:val="5E1A76F0"/>
    <w:rsid w:val="6159583B"/>
    <w:rsid w:val="617D305C"/>
    <w:rsid w:val="61EC4B37"/>
    <w:rsid w:val="63353292"/>
    <w:rsid w:val="636E1819"/>
    <w:rsid w:val="637662F0"/>
    <w:rsid w:val="65332685"/>
    <w:rsid w:val="65CB4EC6"/>
    <w:rsid w:val="66D93B7F"/>
    <w:rsid w:val="67622B59"/>
    <w:rsid w:val="68684688"/>
    <w:rsid w:val="694F4983"/>
    <w:rsid w:val="69831871"/>
    <w:rsid w:val="6A192113"/>
    <w:rsid w:val="6A394339"/>
    <w:rsid w:val="6B857B18"/>
    <w:rsid w:val="6C1076E6"/>
    <w:rsid w:val="6CE06C74"/>
    <w:rsid w:val="6D572CE0"/>
    <w:rsid w:val="6E113704"/>
    <w:rsid w:val="6F914B78"/>
    <w:rsid w:val="70A1343F"/>
    <w:rsid w:val="71673E92"/>
    <w:rsid w:val="71F06137"/>
    <w:rsid w:val="71F928B9"/>
    <w:rsid w:val="72D45667"/>
    <w:rsid w:val="72D807AD"/>
    <w:rsid w:val="72EF09D2"/>
    <w:rsid w:val="72F80CFF"/>
    <w:rsid w:val="73B722F0"/>
    <w:rsid w:val="73F43927"/>
    <w:rsid w:val="75DD62FC"/>
    <w:rsid w:val="75FA49E1"/>
    <w:rsid w:val="76675DB9"/>
    <w:rsid w:val="7764358A"/>
    <w:rsid w:val="777B09FF"/>
    <w:rsid w:val="783C5F2D"/>
    <w:rsid w:val="79DA592C"/>
    <w:rsid w:val="7A5A0B8E"/>
    <w:rsid w:val="7A5C6963"/>
    <w:rsid w:val="7BF41D68"/>
    <w:rsid w:val="7C0E33C0"/>
    <w:rsid w:val="7D283DCA"/>
    <w:rsid w:val="7DC3726C"/>
    <w:rsid w:val="7E147409"/>
    <w:rsid w:val="7E7B1E6F"/>
    <w:rsid w:val="7F0F6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able of authorities" w:semiHidden="0" w:uiPriority="0" w:unhideWhenUsed="0" w:qFormat="1"/>
    <w:lsdException w:name="Title" w:locked="1" w:semiHidden="0" w:uiPriority="0" w:unhideWhenUsed="0" w:qFormat="1"/>
    <w:lsdException w:name="Default Paragraph Font" w:uiPriority="1"/>
    <w:lsdException w:name="Body Text" w:semiHidden="0" w:qFormat="1"/>
    <w:lsdException w:name="Body Text Indent" w:qFormat="1"/>
    <w:lsdException w:name="Subtitle" w:locked="1" w:semiHidden="0" w:uiPriority="0" w:unhideWhenUsed="0" w:qFormat="1"/>
    <w:lsdException w:name="Date" w:semiHidden="0" w:unhideWhenUsed="0" w:qFormat="1"/>
    <w:lsdException w:name="Body Text First Indent 2" w:semiHidden="0" w:qFormat="1"/>
    <w:lsdException w:name="Hyperlink" w:semiHidden="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6892"/>
    <w:pPr>
      <w:widowControl w:val="0"/>
      <w:jc w:val="both"/>
    </w:pPr>
    <w:rPr>
      <w:kern w:val="2"/>
      <w:sz w:val="32"/>
      <w:szCs w:val="32"/>
    </w:rPr>
  </w:style>
  <w:style w:type="paragraph" w:styleId="1">
    <w:name w:val="heading 1"/>
    <w:basedOn w:val="a"/>
    <w:next w:val="a"/>
    <w:qFormat/>
    <w:locked/>
    <w:rsid w:val="002E6892"/>
    <w:pPr>
      <w:overflowPunct w:val="0"/>
      <w:spacing w:line="560" w:lineRule="exact"/>
      <w:jc w:val="center"/>
      <w:outlineLvl w:val="0"/>
    </w:pPr>
    <w:rPr>
      <w:rFonts w:eastAsia="方正黑体_GBK" w:cs="宋体"/>
      <w:kern w:val="44"/>
      <w:sz w:val="44"/>
      <w:szCs w:val="24"/>
    </w:rPr>
  </w:style>
  <w:style w:type="paragraph" w:styleId="2">
    <w:name w:val="heading 2"/>
    <w:basedOn w:val="a"/>
    <w:next w:val="a"/>
    <w:unhideWhenUsed/>
    <w:qFormat/>
    <w:locked/>
    <w:rsid w:val="002E6892"/>
    <w:pPr>
      <w:keepNext/>
      <w:keepLines/>
      <w:spacing w:line="560" w:lineRule="exact"/>
      <w:ind w:firstLineChars="200" w:firstLine="508"/>
      <w:outlineLvl w:val="1"/>
    </w:pPr>
    <w:rPr>
      <w:rFonts w:eastAsia="方正黑体_GBK" w:cs="宋体"/>
      <w:b/>
      <w:szCs w:val="24"/>
    </w:rPr>
  </w:style>
  <w:style w:type="paragraph" w:styleId="3">
    <w:name w:val="heading 3"/>
    <w:basedOn w:val="a"/>
    <w:next w:val="a"/>
    <w:link w:val="3Char"/>
    <w:unhideWhenUsed/>
    <w:qFormat/>
    <w:locked/>
    <w:rsid w:val="002E6892"/>
    <w:pPr>
      <w:keepNext/>
      <w:keepLines/>
      <w:spacing w:line="560" w:lineRule="exact"/>
      <w:ind w:firstLineChars="200" w:firstLine="643"/>
      <w:outlineLvl w:val="2"/>
    </w:pPr>
    <w:rPr>
      <w:rFonts w:eastAsia="方正楷体_GBK" w:cs="宋体"/>
      <w:b/>
      <w:szCs w:val="24"/>
    </w:rPr>
  </w:style>
  <w:style w:type="paragraph" w:styleId="4">
    <w:name w:val="heading 4"/>
    <w:basedOn w:val="a"/>
    <w:next w:val="a"/>
    <w:link w:val="4Char"/>
    <w:uiPriority w:val="99"/>
    <w:qFormat/>
    <w:rsid w:val="002E6892"/>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2E6892"/>
    <w:pPr>
      <w:spacing w:after="120"/>
    </w:pPr>
  </w:style>
  <w:style w:type="paragraph" w:styleId="a4">
    <w:name w:val="table of authorities"/>
    <w:basedOn w:val="a"/>
    <w:next w:val="a"/>
    <w:qFormat/>
    <w:rsid w:val="002E6892"/>
    <w:pPr>
      <w:ind w:leftChars="200" w:left="420"/>
    </w:pPr>
  </w:style>
  <w:style w:type="paragraph" w:styleId="a5">
    <w:name w:val="Body Text Indent"/>
    <w:basedOn w:val="a"/>
    <w:uiPriority w:val="99"/>
    <w:semiHidden/>
    <w:unhideWhenUsed/>
    <w:qFormat/>
    <w:rsid w:val="002E6892"/>
    <w:pPr>
      <w:spacing w:after="120"/>
      <w:ind w:leftChars="200" w:left="420"/>
    </w:pPr>
  </w:style>
  <w:style w:type="paragraph" w:styleId="30">
    <w:name w:val="toc 3"/>
    <w:basedOn w:val="a"/>
    <w:next w:val="a"/>
    <w:uiPriority w:val="39"/>
    <w:qFormat/>
    <w:locked/>
    <w:rsid w:val="002E6892"/>
    <w:pPr>
      <w:ind w:leftChars="400" w:left="840"/>
    </w:pPr>
  </w:style>
  <w:style w:type="paragraph" w:styleId="a6">
    <w:name w:val="Date"/>
    <w:basedOn w:val="a"/>
    <w:next w:val="a"/>
    <w:link w:val="Char"/>
    <w:uiPriority w:val="99"/>
    <w:qFormat/>
    <w:rsid w:val="002E6892"/>
    <w:pPr>
      <w:ind w:leftChars="2500" w:left="100"/>
    </w:pPr>
  </w:style>
  <w:style w:type="paragraph" w:styleId="a7">
    <w:name w:val="Balloon Text"/>
    <w:basedOn w:val="a"/>
    <w:link w:val="Char0"/>
    <w:uiPriority w:val="99"/>
    <w:semiHidden/>
    <w:qFormat/>
    <w:rsid w:val="002E6892"/>
    <w:rPr>
      <w:sz w:val="18"/>
      <w:szCs w:val="18"/>
    </w:rPr>
  </w:style>
  <w:style w:type="paragraph" w:styleId="a8">
    <w:name w:val="footer"/>
    <w:basedOn w:val="a"/>
    <w:link w:val="Char1"/>
    <w:uiPriority w:val="99"/>
    <w:qFormat/>
    <w:rsid w:val="002E6892"/>
    <w:pPr>
      <w:tabs>
        <w:tab w:val="center" w:pos="4153"/>
        <w:tab w:val="right" w:pos="8306"/>
      </w:tabs>
      <w:snapToGrid w:val="0"/>
      <w:jc w:val="left"/>
    </w:pPr>
    <w:rPr>
      <w:sz w:val="18"/>
      <w:szCs w:val="18"/>
    </w:rPr>
  </w:style>
  <w:style w:type="paragraph" w:styleId="a9">
    <w:name w:val="header"/>
    <w:basedOn w:val="a"/>
    <w:link w:val="Char2"/>
    <w:uiPriority w:val="99"/>
    <w:qFormat/>
    <w:rsid w:val="002E6892"/>
    <w:pPr>
      <w:pBdr>
        <w:bottom w:val="single" w:sz="6" w:space="1" w:color="auto"/>
      </w:pBdr>
      <w:tabs>
        <w:tab w:val="center" w:pos="4153"/>
        <w:tab w:val="right" w:pos="8306"/>
      </w:tabs>
      <w:snapToGrid w:val="0"/>
      <w:jc w:val="center"/>
    </w:pPr>
    <w:rPr>
      <w:sz w:val="18"/>
      <w:szCs w:val="18"/>
    </w:rPr>
  </w:style>
  <w:style w:type="paragraph" w:styleId="20">
    <w:name w:val="toc 2"/>
    <w:basedOn w:val="a"/>
    <w:next w:val="a"/>
    <w:qFormat/>
    <w:locked/>
    <w:rsid w:val="002E6892"/>
    <w:pPr>
      <w:ind w:leftChars="200" w:left="420"/>
    </w:pPr>
  </w:style>
  <w:style w:type="paragraph" w:styleId="aa">
    <w:name w:val="Normal (Web)"/>
    <w:basedOn w:val="a"/>
    <w:uiPriority w:val="99"/>
    <w:semiHidden/>
    <w:unhideWhenUsed/>
    <w:qFormat/>
    <w:rsid w:val="002E6892"/>
    <w:rPr>
      <w:sz w:val="24"/>
    </w:rPr>
  </w:style>
  <w:style w:type="paragraph" w:styleId="21">
    <w:name w:val="Body Text First Indent 2"/>
    <w:basedOn w:val="a5"/>
    <w:uiPriority w:val="99"/>
    <w:unhideWhenUsed/>
    <w:qFormat/>
    <w:rsid w:val="002E6892"/>
    <w:pPr>
      <w:ind w:firstLineChars="200" w:firstLine="420"/>
    </w:pPr>
  </w:style>
  <w:style w:type="table" w:styleId="ab">
    <w:name w:val="Table Grid"/>
    <w:basedOn w:val="a2"/>
    <w:qFormat/>
    <w:locked/>
    <w:rsid w:val="002E68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2E6892"/>
    <w:rPr>
      <w:rFonts w:cs="Times New Roman"/>
    </w:rPr>
  </w:style>
  <w:style w:type="character" w:styleId="ad">
    <w:name w:val="Hyperlink"/>
    <w:basedOn w:val="a1"/>
    <w:uiPriority w:val="99"/>
    <w:unhideWhenUsed/>
    <w:qFormat/>
    <w:rsid w:val="002E6892"/>
    <w:rPr>
      <w:color w:val="0000FF" w:themeColor="hyperlink"/>
      <w:u w:val="single"/>
    </w:rPr>
  </w:style>
  <w:style w:type="character" w:customStyle="1" w:styleId="Char1">
    <w:name w:val="页脚 Char"/>
    <w:basedOn w:val="a1"/>
    <w:link w:val="a8"/>
    <w:uiPriority w:val="99"/>
    <w:qFormat/>
    <w:locked/>
    <w:rsid w:val="002E6892"/>
    <w:rPr>
      <w:rFonts w:ascii="Times New Roman" w:hAnsi="Times New Roman" w:cs="Times New Roman"/>
      <w:sz w:val="18"/>
      <w:szCs w:val="18"/>
    </w:rPr>
  </w:style>
  <w:style w:type="paragraph" w:customStyle="1" w:styleId="Default">
    <w:name w:val="Default"/>
    <w:qFormat/>
    <w:rsid w:val="002E6892"/>
    <w:pPr>
      <w:widowControl w:val="0"/>
      <w:autoSpaceDE w:val="0"/>
      <w:autoSpaceDN w:val="0"/>
      <w:adjustRightInd w:val="0"/>
    </w:pPr>
    <w:rPr>
      <w:color w:val="000000"/>
      <w:sz w:val="24"/>
      <w:szCs w:val="24"/>
    </w:rPr>
  </w:style>
  <w:style w:type="character" w:customStyle="1" w:styleId="4Char">
    <w:name w:val="标题 4 Char"/>
    <w:basedOn w:val="a1"/>
    <w:link w:val="4"/>
    <w:uiPriority w:val="99"/>
    <w:semiHidden/>
    <w:qFormat/>
    <w:locked/>
    <w:rsid w:val="002E6892"/>
    <w:rPr>
      <w:rFonts w:ascii="Cambria" w:eastAsia="宋体" w:hAnsi="Cambria" w:cs="Times New Roman"/>
      <w:b/>
      <w:bCs/>
      <w:sz w:val="28"/>
      <w:szCs w:val="28"/>
    </w:rPr>
  </w:style>
  <w:style w:type="character" w:customStyle="1" w:styleId="Char">
    <w:name w:val="日期 Char"/>
    <w:basedOn w:val="a1"/>
    <w:link w:val="a6"/>
    <w:uiPriority w:val="99"/>
    <w:semiHidden/>
    <w:qFormat/>
    <w:locked/>
    <w:rsid w:val="002E6892"/>
    <w:rPr>
      <w:rFonts w:ascii="Times New Roman" w:hAnsi="Times New Roman" w:cs="Times New Roman"/>
      <w:sz w:val="32"/>
      <w:szCs w:val="32"/>
    </w:rPr>
  </w:style>
  <w:style w:type="character" w:customStyle="1" w:styleId="Char2">
    <w:name w:val="页眉 Char"/>
    <w:basedOn w:val="a1"/>
    <w:link w:val="a9"/>
    <w:uiPriority w:val="99"/>
    <w:semiHidden/>
    <w:qFormat/>
    <w:locked/>
    <w:rsid w:val="002E6892"/>
    <w:rPr>
      <w:rFonts w:ascii="Times New Roman" w:hAnsi="Times New Roman" w:cs="Times New Roman"/>
      <w:sz w:val="18"/>
      <w:szCs w:val="18"/>
    </w:rPr>
  </w:style>
  <w:style w:type="paragraph" w:customStyle="1" w:styleId="Normal1">
    <w:name w:val="Normal1"/>
    <w:uiPriority w:val="99"/>
    <w:qFormat/>
    <w:rsid w:val="002E6892"/>
    <w:pPr>
      <w:jc w:val="both"/>
    </w:pPr>
    <w:rPr>
      <w:kern w:val="2"/>
      <w:sz w:val="21"/>
      <w:szCs w:val="21"/>
    </w:rPr>
  </w:style>
  <w:style w:type="paragraph" w:customStyle="1" w:styleId="Ae">
    <w:name w:val="A 方正标宋"/>
    <w:basedOn w:val="a"/>
    <w:next w:val="a"/>
    <w:uiPriority w:val="99"/>
    <w:qFormat/>
    <w:rsid w:val="002E6892"/>
    <w:pPr>
      <w:spacing w:line="640" w:lineRule="exact"/>
      <w:jc w:val="center"/>
    </w:pPr>
    <w:rPr>
      <w:rFonts w:ascii="方正小标宋简体" w:eastAsia="方正小标宋_GBK" w:hAnsi="Calibri"/>
      <w:sz w:val="44"/>
      <w:szCs w:val="44"/>
    </w:rPr>
  </w:style>
  <w:style w:type="character" w:customStyle="1" w:styleId="Char0">
    <w:name w:val="批注框文本 Char"/>
    <w:basedOn w:val="a1"/>
    <w:link w:val="a7"/>
    <w:uiPriority w:val="99"/>
    <w:semiHidden/>
    <w:qFormat/>
    <w:locked/>
    <w:rsid w:val="002E6892"/>
    <w:rPr>
      <w:rFonts w:cs="Times New Roman"/>
      <w:kern w:val="2"/>
      <w:sz w:val="18"/>
      <w:szCs w:val="18"/>
    </w:rPr>
  </w:style>
  <w:style w:type="paragraph" w:customStyle="1" w:styleId="af">
    <w:name w:val="常用样式（方正仿宋简）"/>
    <w:basedOn w:val="a"/>
    <w:uiPriority w:val="99"/>
    <w:qFormat/>
    <w:rsid w:val="002E6892"/>
    <w:pPr>
      <w:spacing w:line="560" w:lineRule="exact"/>
      <w:ind w:firstLineChars="200" w:firstLine="640"/>
    </w:pPr>
    <w:rPr>
      <w:rFonts w:eastAsia="方正仿宋简体"/>
    </w:rPr>
  </w:style>
  <w:style w:type="character" w:customStyle="1" w:styleId="3Char">
    <w:name w:val="标题 3 Char"/>
    <w:link w:val="3"/>
    <w:qFormat/>
    <w:rsid w:val="002E6892"/>
    <w:rPr>
      <w:rFonts w:ascii="Times New Roman" w:eastAsia="方正楷体_GBK" w:hAnsi="Times New Roman" w:cs="宋体"/>
      <w:b/>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C6F0F-6838-48EF-A7E7-A497A3FA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2736</Words>
  <Characters>15601</Characters>
  <Application>Microsoft Office Word</Application>
  <DocSecurity>0</DocSecurity>
  <Lines>130</Lines>
  <Paragraphs>36</Paragraphs>
  <ScaleCrop>false</ScaleCrop>
  <Company>Sky123.Org</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cp:revision>
  <cp:lastPrinted>2023-11-08T08:29:00Z</cp:lastPrinted>
  <dcterms:created xsi:type="dcterms:W3CDTF">2023-11-23T03:45:00Z</dcterms:created>
  <dcterms:modified xsi:type="dcterms:W3CDTF">2023-11-23T03:51:00Z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1039730843_btnclosed</vt:lpwstr>
  </property>
  <property fmtid="{D5CDD505-2E9C-101B-9397-08002B2CF9AE}" pid="4" name="ICV">
    <vt:lpwstr>52FD0541D63845F08D1BD8330555FDF8_13</vt:lpwstr>
  </property>
</Properties>
</file>